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056D" w14:textId="77777777" w:rsidR="004F7A94" w:rsidRDefault="000411A5" w:rsidP="00FB4019">
      <w:pPr>
        <w:spacing w:after="0"/>
        <w:ind w:left="-284" w:firstLine="568"/>
        <w:jc w:val="right"/>
        <w:rPr>
          <w:rFonts w:ascii="Times New Roman" w:eastAsia="Times New Roman" w:hAnsi="Times New Roman" w:cs="Times New Roman"/>
          <w:i/>
          <w:iCs/>
          <w:lang w:val="uz-Cyrl-UZ" w:eastAsia="ru-RU"/>
        </w:rPr>
      </w:pPr>
      <w:r w:rsidRPr="004F7A94">
        <w:rPr>
          <w:rFonts w:ascii="Times New Roman" w:eastAsia="Times New Roman" w:hAnsi="Times New Roman" w:cs="Times New Roman"/>
          <w:i/>
          <w:iCs/>
          <w:lang w:val="uz-Cyrl-UZ" w:eastAsia="ru-RU"/>
        </w:rPr>
        <w:t>Ўзбек</w:t>
      </w:r>
      <w:r w:rsidR="002A22D1" w:rsidRPr="004F7A94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истон Миллий антидопинг агентлигининг </w:t>
      </w:r>
    </w:p>
    <w:p w14:paraId="7C6885A6" w14:textId="46DDEC2B" w:rsidR="000411A5" w:rsidRDefault="002A22D1" w:rsidP="00FB4019">
      <w:pPr>
        <w:spacing w:after="0"/>
        <w:ind w:left="-284" w:firstLine="568"/>
        <w:jc w:val="right"/>
        <w:rPr>
          <w:rFonts w:ascii="Times New Roman" w:eastAsia="Times New Roman" w:hAnsi="Times New Roman" w:cs="Times New Roman"/>
          <w:i/>
          <w:iCs/>
          <w:lang w:val="uz-Cyrl-UZ" w:eastAsia="ru-RU"/>
        </w:rPr>
      </w:pPr>
      <w:r w:rsidRPr="004F7A94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2024 йил  </w:t>
      </w:r>
      <w:r w:rsidR="004F7A94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      </w:t>
      </w:r>
      <w:r w:rsidRPr="004F7A94">
        <w:rPr>
          <w:rFonts w:ascii="Times New Roman" w:eastAsia="Times New Roman" w:hAnsi="Times New Roman" w:cs="Times New Roman"/>
          <w:i/>
          <w:iCs/>
          <w:lang w:val="uz-Cyrl-UZ" w:eastAsia="ru-RU"/>
        </w:rPr>
        <w:t>даги  -сонли б</w:t>
      </w:r>
      <w:r w:rsidR="000411A5" w:rsidRPr="004F7A94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уйруғининг 1-иловаси </w:t>
      </w:r>
    </w:p>
    <w:p w14:paraId="22F6E1FA" w14:textId="77777777" w:rsidR="004F7A94" w:rsidRDefault="004F7A94" w:rsidP="00FB4019">
      <w:pPr>
        <w:spacing w:after="0"/>
        <w:ind w:left="-284" w:firstLine="568"/>
        <w:jc w:val="right"/>
        <w:rPr>
          <w:rFonts w:ascii="Times New Roman" w:eastAsia="Times New Roman" w:hAnsi="Times New Roman" w:cs="Times New Roman"/>
          <w:i/>
          <w:iCs/>
          <w:lang w:val="uz-Cyrl-UZ" w:eastAsia="ru-RU"/>
        </w:rPr>
      </w:pPr>
    </w:p>
    <w:p w14:paraId="066715F0" w14:textId="77777777" w:rsidR="004F7A94" w:rsidRDefault="004F7A94" w:rsidP="00FB4019">
      <w:pPr>
        <w:spacing w:after="0"/>
        <w:ind w:left="-284" w:firstLine="568"/>
        <w:jc w:val="right"/>
        <w:rPr>
          <w:rFonts w:ascii="Times New Roman" w:eastAsia="Times New Roman" w:hAnsi="Times New Roman" w:cs="Times New Roman"/>
          <w:i/>
          <w:iCs/>
          <w:lang w:val="uz-Cyrl-UZ" w:eastAsia="ru-RU"/>
        </w:rPr>
      </w:pPr>
    </w:p>
    <w:p w14:paraId="03CAF00D" w14:textId="77777777" w:rsidR="004F7A94" w:rsidRDefault="004F7A94" w:rsidP="00FB4019">
      <w:pPr>
        <w:spacing w:after="0"/>
        <w:ind w:left="-284" w:firstLine="568"/>
        <w:jc w:val="right"/>
        <w:rPr>
          <w:rFonts w:ascii="Times New Roman" w:eastAsia="Times New Roman" w:hAnsi="Times New Roman" w:cs="Times New Roman"/>
          <w:i/>
          <w:iCs/>
          <w:lang w:val="uz-Cyrl-UZ" w:eastAsia="ru-RU"/>
        </w:rPr>
      </w:pPr>
    </w:p>
    <w:p w14:paraId="79FE6F48" w14:textId="77777777" w:rsidR="004F7A94" w:rsidRPr="004F7A94" w:rsidRDefault="004F7A94" w:rsidP="00FB4019">
      <w:pPr>
        <w:spacing w:after="0"/>
        <w:ind w:left="-284" w:firstLine="568"/>
        <w:jc w:val="right"/>
        <w:rPr>
          <w:rFonts w:ascii="Times New Roman" w:eastAsia="Times New Roman" w:hAnsi="Times New Roman" w:cs="Times New Roman"/>
          <w:i/>
          <w:iCs/>
          <w:lang w:val="uz-Cyrl-UZ" w:eastAsia="ru-RU"/>
        </w:rPr>
      </w:pPr>
    </w:p>
    <w:p w14:paraId="62A19D7E" w14:textId="5DFADFCC" w:rsidR="008B3474" w:rsidRPr="000411A5" w:rsidRDefault="008B3474" w:rsidP="008B3474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val="uz-Cyrl-UZ" w:eastAsia="ru-RU"/>
        </w:rPr>
      </w:pPr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val="uz-Cyrl-UZ" w:eastAsia="ru-RU"/>
        </w:rPr>
        <w:t xml:space="preserve"> </w:t>
      </w:r>
      <w:r w:rsidR="00662844"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val="uz-Cyrl-UZ" w:eastAsia="ru-RU"/>
        </w:rPr>
        <w:t xml:space="preserve">Ўзбекистон миллий антидопинг агентлиги </w:t>
      </w:r>
      <w:r w:rsidR="001A0449" w:rsidRPr="000411A5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val="uz-Cyrl-UZ" w:eastAsia="ru-RU"/>
        </w:rPr>
        <w:t xml:space="preserve">ҳузуридаги </w:t>
      </w:r>
    </w:p>
    <w:p w14:paraId="1C11C6A0" w14:textId="2A5038D9" w:rsidR="001A0449" w:rsidRPr="000411A5" w:rsidRDefault="001A0449" w:rsidP="008B3474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val="uz-Cyrl-UZ" w:eastAsia="ru-RU"/>
        </w:rPr>
      </w:pPr>
      <w:r w:rsidRPr="000411A5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val="uz-Cyrl-UZ" w:eastAsia="ru-RU"/>
        </w:rPr>
        <w:t>жамоатчилик кенгаши тўғрисидаги</w:t>
      </w:r>
    </w:p>
    <w:p w14:paraId="70FD9FB8" w14:textId="081DB52C" w:rsidR="001A0449" w:rsidRPr="000411A5" w:rsidRDefault="001A0449" w:rsidP="008B3474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6"/>
          <w:szCs w:val="26"/>
          <w:lang w:val="uz-Cyrl-UZ" w:eastAsia="ru-RU"/>
        </w:rPr>
      </w:pPr>
      <w:r w:rsidRPr="000411A5">
        <w:rPr>
          <w:rFonts w:ascii="Times New Roman" w:eastAsia="Times New Roman" w:hAnsi="Times New Roman" w:cs="Times New Roman"/>
          <w:b/>
          <w:bCs/>
          <w:caps/>
          <w:color w:val="000080"/>
          <w:sz w:val="26"/>
          <w:szCs w:val="26"/>
          <w:lang w:val="uz-Cyrl-UZ" w:eastAsia="ru-RU"/>
        </w:rPr>
        <w:t>НИЗОМ</w:t>
      </w:r>
    </w:p>
    <w:p w14:paraId="76BC2123" w14:textId="77777777" w:rsidR="008B3474" w:rsidRPr="000411A5" w:rsidRDefault="008B3474" w:rsidP="008B3474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caps/>
          <w:color w:val="000080"/>
          <w:sz w:val="26"/>
          <w:szCs w:val="26"/>
          <w:lang w:val="uz-Cyrl-UZ" w:eastAsia="ru-RU"/>
        </w:rPr>
      </w:pPr>
    </w:p>
    <w:p w14:paraId="4CE54D81" w14:textId="77777777" w:rsidR="001A0449" w:rsidRPr="000411A5" w:rsidRDefault="001A0449" w:rsidP="008B3474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val="uz-Cyrl-UZ" w:eastAsia="ru-RU"/>
        </w:rPr>
      </w:pPr>
      <w:r w:rsidRPr="000411A5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val="uz-Cyrl-UZ" w:eastAsia="ru-RU"/>
        </w:rPr>
        <w:t>1-боб. Умумий қоидалар</w:t>
      </w:r>
    </w:p>
    <w:p w14:paraId="13DB2ADA" w14:textId="77777777" w:rsidR="001A0449" w:rsidRPr="000411A5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</w:pPr>
      <w:r w:rsidRPr="000411A5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  <w:t xml:space="preserve">1. Мазкур низом (кейинги ўринларда Низом деб юритилади) </w:t>
      </w:r>
      <w:r w:rsidR="00662844" w:rsidRPr="000411A5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  <w:t xml:space="preserve">Ўзбекистон миллий антидопинг агентлиги </w:t>
      </w:r>
      <w:r w:rsidRPr="000411A5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  <w:t>ҳузуридаги жамоатчилик кенгашининг (кейинги ўринларда — жамоатчилик кенгаши) асосий вазифалари, функциялари, ваколатларини ва фаолиятини ташкил этиш тартибини белгилайди.</w:t>
      </w:r>
    </w:p>
    <w:p w14:paraId="5A07B0A1" w14:textId="77777777" w:rsidR="001A0449" w:rsidRPr="000411A5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</w:pPr>
      <w:r w:rsidRPr="000411A5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  <w:t>2. Жамоатчилик кенгаши ўз ишини жамоатчилик асосида олиб борадиган, доимий фаолият юритувчи маслаҳат-кенгаш органи ҳисобланади.</w:t>
      </w:r>
    </w:p>
    <w:p w14:paraId="740FFC9B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Ўзбекистон</w:t>
      </w:r>
      <w:proofErr w:type="spellEnd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миллий</w:t>
      </w:r>
      <w:proofErr w:type="spellEnd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антидопинг </w:t>
      </w:r>
      <w:proofErr w:type="spellStart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агентлиги</w:t>
      </w:r>
      <w:proofErr w:type="spellEnd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ҳузурида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45ACAA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Ўзбекистон</w:t>
      </w:r>
      <w:proofErr w:type="spellEnd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миллий</w:t>
      </w:r>
      <w:proofErr w:type="spellEnd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антидопинг </w:t>
      </w:r>
      <w:proofErr w:type="spellStart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агентлиги</w:t>
      </w:r>
      <w:proofErr w:type="spellEnd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  <w:t xml:space="preserve">(кейинги ўринларда — давлат органи)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A1C7A4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тавсиявий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хусусиятга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18CA075" w14:textId="6C870713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Ўзбекистон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Республика</w:t>
      </w:r>
      <w:r w:rsid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="008B3474" w:rsidRPr="008B3474">
        <w:rPr>
          <w:rFonts w:ascii="Times New Roman" w:hAnsi="Times New Roman" w:cs="Times New Roman"/>
          <w:sz w:val="26"/>
          <w:szCs w:val="26"/>
        </w:rPr>
        <w:fldChar w:fldCharType="begin"/>
      </w:r>
      <w:r w:rsidR="008B3474" w:rsidRPr="008B3474">
        <w:rPr>
          <w:rFonts w:ascii="Times New Roman" w:hAnsi="Times New Roman" w:cs="Times New Roman"/>
          <w:sz w:val="26"/>
          <w:szCs w:val="26"/>
        </w:rPr>
        <w:instrText xml:space="preserve"> HYPERLINK "https://lex.uz/docs/20596" </w:instrText>
      </w:r>
      <w:r w:rsidR="008B3474" w:rsidRPr="008B3474">
        <w:rPr>
          <w:rFonts w:ascii="Times New Roman" w:hAnsi="Times New Roman" w:cs="Times New Roman"/>
          <w:sz w:val="26"/>
          <w:szCs w:val="26"/>
        </w:rPr>
        <w:fldChar w:fldCharType="separate"/>
      </w:r>
      <w:r w:rsidRPr="008B3474">
        <w:rPr>
          <w:rFonts w:ascii="Times New Roman" w:eastAsia="Times New Roman" w:hAnsi="Times New Roman" w:cs="Times New Roman"/>
          <w:color w:val="008080"/>
          <w:sz w:val="26"/>
          <w:szCs w:val="26"/>
          <w:lang w:eastAsia="ru-RU"/>
        </w:rPr>
        <w:t>Конституцияси</w:t>
      </w:r>
      <w:proofErr w:type="spellEnd"/>
      <w:r w:rsidR="008B3474" w:rsidRPr="008B3474">
        <w:rPr>
          <w:rFonts w:ascii="Times New Roman" w:eastAsia="Times New Roman" w:hAnsi="Times New Roman" w:cs="Times New Roman"/>
          <w:color w:val="008080"/>
          <w:sz w:val="26"/>
          <w:szCs w:val="26"/>
          <w:lang w:eastAsia="ru-RU"/>
        </w:rPr>
        <w:fldChar w:fldCharType="end"/>
      </w: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Ўзбекистон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палаталарининг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Ўзбекистон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Президентининг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фармонлари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фармойишларига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Ўзбекистон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Вазирлар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Маҳкамасининг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фармойишларига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мазкур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Низомга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AF48318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тўғрисидаги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низом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ўзгартишлар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қўшимчалар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Ўзбекистон</w:t>
      </w:r>
      <w:proofErr w:type="spellEnd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миллий</w:t>
      </w:r>
      <w:proofErr w:type="spellEnd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антидопинг </w:t>
      </w:r>
      <w:proofErr w:type="spellStart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агентлиги</w:t>
      </w:r>
      <w:proofErr w:type="spellEnd"/>
      <w:r w:rsidR="00090582"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тасдиқланади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155FA59" w14:textId="77777777" w:rsidR="001A0449" w:rsidRPr="008B3474" w:rsidRDefault="001A0449" w:rsidP="008B3474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2-боб.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асосий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вазифалари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функциялари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ҳуқуқлари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мажбуриятлари</w:t>
      </w:r>
      <w:proofErr w:type="spellEnd"/>
    </w:p>
    <w:p w14:paraId="7A71FED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Қуйидагилар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асосий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вазифалари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ҳисобланади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24BA95A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қилинаётган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тармоқ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ҳудудий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ривожлантириш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дастурларида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манфаатлари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ҳисобга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олиниши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манфаатларини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жамият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манфаатларини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ҳимоя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соҳасида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талаблари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ижросини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зиммасига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манфаатларига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дахл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қилувчи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вазифалар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хизматларини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кўрсатиш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шериклик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доирасида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битимлар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шартномалар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лойиҳалар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дастурларни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рўёбга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мансабдор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назоратини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BAC8A6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биргаликда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мулоқот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нотижорат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оммавий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воситалари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жамиятининг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самарали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ҳамкорлигини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боғлаб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кўприк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5459D49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бошқаруви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нотижорат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жамиятининг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институтларидан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тушган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аҳамиятга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лойиҳаларни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умумлаштириш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баҳолаш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AAFAF2B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эркинликлари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манфаатларига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дахл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қилувчи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муҳим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ҳақидаги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тизимли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мониторинг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томонлама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социологик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сўровлар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жумладан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-коммуникация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технологияларидан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фойдаланган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ҳолда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0DFE08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коррупцияга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курашиш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соҳасидаги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дастурлари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дастурларни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коррупцияга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курашиш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мониторинг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натижалари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тайёрлаш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7B6A2E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очиқлигини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оширилаётган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тадбирларни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мониторинг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тўғрисида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батафсил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имкониятларини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янада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кенгайтириш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494EA76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расмий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боғлиқ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эълон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лозим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маълумотларни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жойлаштириб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чоракда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янгиланиб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борилишини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FF38994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ислоҳ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яратилган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шарт-шароитларни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ўрганиш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яхшилаш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CF1F55D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ўртасида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тушунтириш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маънавий-маърифий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тадбирларда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самарадорлигини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95EE1B4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улар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оилаларининг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уй-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ижтимоий-маиший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хизмат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шарт-шароитларини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малакали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тиббий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ёрдам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кўрсатиш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шароитларини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бўшатилган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ёки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захирага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касбий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мослаштириш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муаммоларни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якунлари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мазкур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шароитларни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яхшилаш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805860A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зиммасига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юклатилган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вазифаларга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мувофиқ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қуйидаги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6F40AB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нотижорат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ташаббуслари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мурожаатларини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натижалари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тегишли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B4B1911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нотижорат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жамиятининг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ўзаро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ҳамкорлигини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ҳамкорликни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такомиллаштириш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B0D892E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тааллуқли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такомиллаштириш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мавжуд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камчиликларни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бартараф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мазкур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ўртасида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муҳокама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бағишланган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тадбирларни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қатнашади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15461AE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дастурлари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лойиҳаларини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тадбирлар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режаларини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тааллуқли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шу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жумладан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коррупцияга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курашиш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тўғрисидаги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тайёрлайди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дастурларни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доирасида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самарадорлигини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йўл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қўйилган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хато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камчиликларни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бартараф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тайёрлайди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D344459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бошқаруви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нотижорат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жамиятининг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институтларидан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тушган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аҳамиятга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лойиҳаларни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92EF926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учрашувларини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жисмоний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мурожаатларини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боғлиқ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шу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жумладан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жойларга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қатнашади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оширилиши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мониторинг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A19197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улар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оилаларининг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уй-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ижтимоий-маиший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хизмат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шарт-шароитларини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малакали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тиббий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ёрдам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кўрсатиш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шароитларини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яхшилашда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бўшатилган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ёки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захирага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касбий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мослаштириш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муаммоларини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кўмаклашади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FF200C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оила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ҳимоя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ўртасида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тушунтириш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215C93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соғлом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ишчанлик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муҳитини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ривожлантириш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қонунийликни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юксак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маданият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ахлоқийликни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Ватанга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содиқлик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руҳини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ҳурматни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кучайтириш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сиёсий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руҳий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маънавий-маърифий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камол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мазкур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соҳадаги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илмий-маърифий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ўқув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адабиётларини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такомиллаштириш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F16AF8B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  <w:t>мамлакатда ва хорижда кенг жамоатчиликни давлат органи фаолиятини ислоҳ қилиш бўйича амалга оширилаётган тизимли чора-тадбирлар ҳақида мунтазам равишда хабардор қилишни таъминлайди ҳамда мавжуд муаммоларни ҳал қилиш ва камчиликларни бартараф этиш юзасидан таклифлар ишлаб чиқади;</w:t>
      </w:r>
    </w:p>
    <w:p w14:paraId="44593BCA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бағишланган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илмий-назарий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илмий-амалий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конференциялар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семинарлар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давра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суҳбатларини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E579B7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оммавий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воситаларида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ёритиш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бажарилаётган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натижаларини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самарадорлигини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мавжуд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камчиликларни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бартараф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1F4BB7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юклатилган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вазифаларни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нотижорат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оммавий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воситалари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жамиятининг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ҳамкорлик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4C98346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зиммасига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юклатилган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вазифалар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51BDFEC1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бўлажак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ҳайъат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оммавий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тадбирлар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тўғрисидаги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олдиндан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мазкур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тадбирларда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0E3024A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жумладан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ҳудудий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бўлинмалари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тасарруфидаги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бинолари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хоналари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белгиланган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FDB91F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ҳудудий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бўлинмалари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тасарруфидаги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57CB78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самарадорлигини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тавсияларни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статистика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белгиланган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C9AB8B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ижодкорлиги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лойиҳаларининг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муҳокамасини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6ACF27D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жисмоний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мурожаатларига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жавобларнинг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сифатини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ҳолда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3DF6D1E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розилиги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уй-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ижтимоий-маиший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хизмат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шарт-шароитлари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танишиш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D69EB38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муҳокама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ёритиш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оммавий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воситалари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ҳамкорлик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3719C9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юклатилган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вазифаларни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конференциялар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форумлар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семинарлар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давра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суҳбатлари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тадбирларни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890E6C7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мувофиқ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мумкин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9F25ACE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19243A4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назорати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тўғрисидаги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талабларига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риоя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339A3E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боғлиқ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белгиланган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чекловларга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55186A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мансабдор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доирасида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аралашмаслиги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3A84ACE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мансабдор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кўрсатиши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тўсқинлик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қилмаслиги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A4A7DE7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номуси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қадр-қимматини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таҳқирлашга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ҳаётига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аралашишга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йўл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қўймаслиги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6CCE22E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назоратини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давомида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агар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бундай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тарқатиш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чекланган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бўлса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махфийлигига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риоя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D0DE1B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зиммасида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мувофиқ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мажбуриятлар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мумкин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F3DDF98" w14:textId="77777777" w:rsidR="008B3474" w:rsidRDefault="008B3474" w:rsidP="008B3474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</w:pPr>
    </w:p>
    <w:p w14:paraId="68981B1D" w14:textId="232A77AD" w:rsidR="001A0449" w:rsidRPr="008B3474" w:rsidRDefault="001A0449" w:rsidP="008B3474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3-боб.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таркибини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шакллантириш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ишини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тартиби</w:t>
      </w:r>
      <w:proofErr w:type="spellEnd"/>
    </w:p>
    <w:p w14:paraId="2E55233E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12.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таркибига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ўринбосари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котиби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335D718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аъзолигига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тариқасида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намунали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хизмат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кўрсатган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меҳнат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фахрийлари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соҳаларида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катта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тажрибага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обрў-эътиборли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нотижорат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оммавий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ахборот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воситалари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жамиятининг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вакиллари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38977D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сони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чекланмаган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BC6DE21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таркиби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йилда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тасдиқланади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74450D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Қуйидаги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ҳолатларда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ўринбосари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котиби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таркибидан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чиқарилиши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мумкин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52DEDC97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улар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таркибидан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тўғрисида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ариза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берилганда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AC1706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мунтазам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этмаганда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мазкур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Низомнинг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4" w:history="1">
        <w:r w:rsidRPr="008B3474">
          <w:rPr>
            <w:rFonts w:ascii="Times New Roman" w:eastAsia="Times New Roman" w:hAnsi="Times New Roman" w:cs="Times New Roman"/>
            <w:color w:val="008080"/>
            <w:sz w:val="26"/>
            <w:szCs w:val="26"/>
            <w:lang w:eastAsia="ru-RU"/>
          </w:rPr>
          <w:t>11-бандида </w:t>
        </w:r>
        <w:proofErr w:type="spellStart"/>
      </w:hyperlink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мажбуриятларни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бажармаганда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A033B8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нисбатан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чиқарилган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айблов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ҳукми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кучга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кирганда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90F5E6A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вафот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этганда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кучга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қилув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асосида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улар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муомалага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лаёқатсиз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бедарак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йўқолган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ёки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вафот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топилганда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DA60784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тасдиқланган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ҳақидаги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маълумотлар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алоқа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маълумотлари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(телефон, почта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манзиллари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ўзгартишлар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улар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тасдиқланган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пайтдан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 кун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расмий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эълон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57B01D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B03238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умумий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27693E9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чақиради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кун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белгилайди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A152F6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9C77EF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режасини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баённомасини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тасдиқлайди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55FBF8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ижросини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5443F9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зиммасига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юклатилган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вазифаларни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бажарилишини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мувофиқлаштиради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647721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расмий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жойлаштириладиган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тўғрисидаги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маълумотлар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таркиби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келишади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;</w:t>
      </w:r>
    </w:p>
    <w:p w14:paraId="1DF1DDF0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ҳамкорлик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2DC0F63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самарали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F47229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18.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бўлмаган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тақдирда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мажбуриятларини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ўринбосари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7066AE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ўринбосари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C3FB8F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йўқлигида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3A6E904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ижросини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54614C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вакилларини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тааллуқли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мурожаатларни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C97ACFE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самарали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1D48DE6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котиби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25493B0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услубий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ташкилий-ҳуқуқий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-техник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жиҳатдан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1B28653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навбатдаги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вақтида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тайёрланишини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маълумотларни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сўраб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8D8119D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кун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мувофиқ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ўтказилишини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428B0CA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сана,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рўйхатини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келишади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8131FC7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сана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вақт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ҳақида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хабардор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0B712C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ижро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этилиши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мониторинг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натижаларини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A58FF77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баённомасини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расмийлаштиради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тасдиқланган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баённоманинг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манфаатдор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жўнатилишини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34D4C86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самарали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ишлашини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77D97C8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21.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муҳокама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эмас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834AB1A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имкони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бўлмаган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ҳолатларда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кун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ёзма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шаклда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юбориши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мумкин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Бунда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ҳисобга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794B6F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F3B4C16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зиммаларига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юклатилган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вазифаларни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ҳайъат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оммавий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тадбирларда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0E2D098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режаларининг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лойиҳаларини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тайёрлайди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тасдиқланган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бажарилишини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8692094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самарадорлигини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тавсияларни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оширишда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қатнашади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4137A93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оила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учрашувлар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уларнинг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ҳуқуқлари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эркинликлари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ҳамда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манфаатларини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A5224B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кун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юзасидан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таҳлилий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тайёрлайди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C56FC48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боғлиқ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мурожаатларни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натижалари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тегишли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тайёрлайди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0194FC4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зиммасига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вазифалар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функцияларга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мувофиқ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ваколатларни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615E48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асосий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режалари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асосида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чоракда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марта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чақирилади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0EDC09A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қисмининг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ёзма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мурожаати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асосида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навбатдан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ташқари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чақириши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мумкин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C02A371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йиғилишлари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кун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тартибидаги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масалалар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расмий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эълон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C451B89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23.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нотижорат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ташкилотлари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фуқаролик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вакиллари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этилиши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мумкин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23E4FC8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24.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кун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лойиҳаси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топшириғи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асосида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шакллантирилади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B876C9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Раис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эта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олмаган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ҳолатларда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ўринбосари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55ED5BF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ўринбосарлари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мумкин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23ACCE4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26.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агар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икки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қисми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(кворум)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тақдирда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ваколатли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ҳисобланади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4D30BC2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кворум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шаклланмаган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тақдирда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ўтказиладиган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сана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эълон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F7715E0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иштирок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этаётган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оддий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кўпчилик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овози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68F0AB6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қилинаётган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бўйича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ёзма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шаклда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ифодалашга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ҳақли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баённомасига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мажбурий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қўшиб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қўйилади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89AEE3D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29.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баённома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расмийлаштирилади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баённомаси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имзоланади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мажлисга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қилувчи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тасдиқланади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кун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муддатда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манфаатдор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шахсларга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юборилади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AB27966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30.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зарурияти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туғилганда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ташаббуси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келишилган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ҳолда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сўров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йўли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мумкин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BE7EC5C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Давлат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қабул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қўшилмаган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ҳолларда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кундан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бошлаб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кундан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кечикмай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асослантирилган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эътирозини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ёзма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шаклда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юборади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B636901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31.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котиби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аъзолари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кўмагида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ижросининг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боришини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ўрганади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кўриб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чиқади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зарур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бўлган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ҳолларда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раисига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тегишли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таклифлар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киритади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FC00E33" w14:textId="77777777" w:rsidR="001A0449" w:rsidRPr="008B3474" w:rsidRDefault="001A0449" w:rsidP="008B3474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4-боб.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Якунловчи</w:t>
      </w:r>
      <w:proofErr w:type="spellEnd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қоидалар</w:t>
      </w:r>
      <w:proofErr w:type="spellEnd"/>
    </w:p>
    <w:p w14:paraId="15ED9545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32.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моддий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-техник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жиҳатдан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таъминлаш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шунингдек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тақиқланмаган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бошқа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манбалар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ҳисобидан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амалга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оширилади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6842A44" w14:textId="77777777" w:rsidR="001A0449" w:rsidRPr="008B3474" w:rsidRDefault="001A0449" w:rsidP="008B3474">
      <w:pPr>
        <w:shd w:val="clear" w:color="auto" w:fill="E8E8FF"/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33.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низомига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Ўзбекистон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қонун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ҳужжатларига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мувофиқ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эканлиги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томонидан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назорат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қилинади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756675E" w14:textId="77777777" w:rsidR="001A0449" w:rsidRPr="008B3474" w:rsidRDefault="001A0449" w:rsidP="008B347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34.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давлат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раҳбарининг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жамоатчилик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кенгаши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фаолияти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боғлиқ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қарорлари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устидан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белгиланган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тартибда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шикоят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қилиниши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мумкин</w:t>
      </w:r>
      <w:proofErr w:type="spellEnd"/>
      <w:r w:rsidRPr="008B3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8C853DF" w14:textId="77777777" w:rsidR="001A0449" w:rsidRPr="008B3474" w:rsidRDefault="001A0449" w:rsidP="008B3474">
      <w:pPr>
        <w:spacing w:after="0"/>
        <w:ind w:left="-284" w:firstLine="568"/>
        <w:rPr>
          <w:rFonts w:ascii="Times New Roman" w:hAnsi="Times New Roman" w:cs="Times New Roman"/>
          <w:sz w:val="26"/>
          <w:szCs w:val="26"/>
        </w:rPr>
      </w:pPr>
    </w:p>
    <w:sectPr w:rsidR="001A0449" w:rsidRPr="008B3474" w:rsidSect="008B347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49"/>
    <w:rsid w:val="000411A5"/>
    <w:rsid w:val="00090582"/>
    <w:rsid w:val="001A0449"/>
    <w:rsid w:val="002A22D1"/>
    <w:rsid w:val="002C7444"/>
    <w:rsid w:val="004F7A94"/>
    <w:rsid w:val="00662844"/>
    <w:rsid w:val="008B3474"/>
    <w:rsid w:val="00BD44C5"/>
    <w:rsid w:val="00D63BBD"/>
    <w:rsid w:val="00F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27AE8"/>
  <w15:docId w15:val="{93D3BDC1-844F-4B99-B40D-81F9FB6B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65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57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9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5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5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7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34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381571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2884</Words>
  <Characters>16440</Characters>
  <Application>Microsoft Office Word</Application>
  <DocSecurity>0</DocSecurity>
  <Lines>137</Lines>
  <Paragraphs>38</Paragraphs>
  <ScaleCrop>false</ScaleCrop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Abdushukur Sadikov</cp:lastModifiedBy>
  <cp:revision>6</cp:revision>
  <dcterms:created xsi:type="dcterms:W3CDTF">2024-08-21T05:33:00Z</dcterms:created>
  <dcterms:modified xsi:type="dcterms:W3CDTF">2024-08-21T05:36:00Z</dcterms:modified>
</cp:coreProperties>
</file>