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88" w:rsidRPr="00D73A3E" w:rsidRDefault="00B04088" w:rsidP="00B04088">
      <w:pPr>
        <w:spacing w:after="0" w:line="240" w:lineRule="auto"/>
        <w:jc w:val="center"/>
        <w:rPr>
          <w:rFonts w:ascii="Times New Roman" w:hAnsi="Times New Roman"/>
          <w:b/>
          <w:sz w:val="24"/>
          <w:szCs w:val="24"/>
          <w:lang w:val="uz-Cyrl-UZ"/>
        </w:rPr>
      </w:pPr>
      <w:r w:rsidRPr="00D73A3E">
        <w:rPr>
          <w:rFonts w:ascii="Times New Roman" w:hAnsi="Times New Roman"/>
          <w:b/>
          <w:sz w:val="24"/>
          <w:szCs w:val="24"/>
          <w:lang w:val="uz-Cyrl-UZ"/>
        </w:rPr>
        <w:t>Yillik deklaratsiyani to‘ldirish yoki rotatsiya /lavozimga tayinlanishda manfaatlar to‘qnashuvi mavjudligi/mavjud emasligi to‘g‘risidagi arizaning</w:t>
      </w:r>
    </w:p>
    <w:p w:rsidR="00B04088" w:rsidRPr="00D73A3E" w:rsidRDefault="00B04088" w:rsidP="00B04088">
      <w:pPr>
        <w:spacing w:after="0" w:line="240" w:lineRule="auto"/>
        <w:jc w:val="center"/>
        <w:rPr>
          <w:rFonts w:ascii="Times New Roman" w:hAnsi="Times New Roman"/>
          <w:b/>
          <w:sz w:val="24"/>
          <w:szCs w:val="24"/>
          <w:lang w:val="uz-Cyrl-UZ"/>
        </w:rPr>
      </w:pPr>
      <w:r w:rsidRPr="00D73A3E">
        <w:rPr>
          <w:rFonts w:ascii="Times New Roman" w:hAnsi="Times New Roman"/>
          <w:b/>
          <w:sz w:val="24"/>
          <w:szCs w:val="24"/>
          <w:lang w:val="uz-Cyrl-UZ"/>
        </w:rPr>
        <w:t>NAMUNAVIY SHAKLI</w:t>
      </w:r>
    </w:p>
    <w:p w:rsidR="00B04088" w:rsidRPr="00D73A3E" w:rsidRDefault="00B04088" w:rsidP="00B04088">
      <w:pPr>
        <w:pStyle w:val="HTML"/>
        <w:ind w:firstLine="709"/>
        <w:jc w:val="both"/>
        <w:rPr>
          <w:rFonts w:ascii="Times New Roman" w:eastAsia="Calibri" w:hAnsi="Times New Roman" w:cs="Times New Roman"/>
          <w:sz w:val="28"/>
          <w:szCs w:val="28"/>
          <w:lang w:val="uz-Cyrl-UZ" w:eastAsia="en-U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2"/>
        <w:gridCol w:w="3901"/>
        <w:gridCol w:w="4708"/>
      </w:tblGrid>
      <w:tr w:rsidR="00B04088" w:rsidRPr="00D73A3E" w:rsidTr="00FD75CB">
        <w:tc>
          <w:tcPr>
            <w:tcW w:w="4637" w:type="dxa"/>
            <w:gridSpan w:val="3"/>
            <w:shd w:val="clear" w:color="auto" w:fill="auto"/>
          </w:tcPr>
          <w:p w:rsidR="00B04088" w:rsidRPr="00D73A3E" w:rsidRDefault="00B04088" w:rsidP="00FD75CB">
            <w:pPr>
              <w:pStyle w:val="TableParagraph"/>
              <w:spacing w:line="248" w:lineRule="exact"/>
              <w:ind w:left="128"/>
              <w:rPr>
                <w:b/>
                <w:sz w:val="24"/>
              </w:rPr>
            </w:pPr>
            <w:r w:rsidRPr="00D73A3E">
              <w:rPr>
                <w:b/>
                <w:sz w:val="24"/>
              </w:rPr>
              <w:t>F.I.O.</w:t>
            </w:r>
            <w:r w:rsidRPr="00D73A3E">
              <w:rPr>
                <w:b/>
                <w:spacing w:val="-12"/>
                <w:sz w:val="24"/>
              </w:rPr>
              <w:t xml:space="preserve"> </w:t>
            </w:r>
            <w:r w:rsidRPr="00D73A3E">
              <w:rPr>
                <w:b/>
                <w:sz w:val="24"/>
              </w:rPr>
              <w:t>(to‘liq</w:t>
            </w:r>
            <w:r w:rsidRPr="00D73A3E">
              <w:rPr>
                <w:b/>
                <w:spacing w:val="1"/>
                <w:sz w:val="24"/>
              </w:rPr>
              <w:t xml:space="preserve"> </w:t>
            </w:r>
            <w:r w:rsidRPr="00D73A3E">
              <w:rPr>
                <w:b/>
                <w:spacing w:val="-2"/>
                <w:sz w:val="24"/>
              </w:rPr>
              <w:t>ko‘rsating):</w:t>
            </w:r>
          </w:p>
        </w:tc>
        <w:tc>
          <w:tcPr>
            <w:tcW w:w="4708" w:type="dxa"/>
            <w:shd w:val="clear" w:color="auto" w:fill="auto"/>
          </w:tcPr>
          <w:p w:rsidR="00B04088" w:rsidRPr="00D73A3E" w:rsidRDefault="00B04088" w:rsidP="00FD75CB">
            <w:pPr>
              <w:spacing w:after="0" w:line="240" w:lineRule="auto"/>
              <w:rPr>
                <w:rFonts w:ascii="Times New Roman" w:hAnsi="Times New Roman"/>
                <w:sz w:val="24"/>
                <w:szCs w:val="24"/>
                <w:lang w:val="uz-Cyrl-UZ"/>
              </w:rPr>
            </w:pPr>
          </w:p>
        </w:tc>
      </w:tr>
      <w:tr w:rsidR="00B04088" w:rsidRPr="00D73A3E" w:rsidTr="00FD75CB">
        <w:tc>
          <w:tcPr>
            <w:tcW w:w="4637" w:type="dxa"/>
            <w:gridSpan w:val="3"/>
            <w:shd w:val="clear" w:color="auto" w:fill="auto"/>
          </w:tcPr>
          <w:p w:rsidR="00B04088" w:rsidRPr="00D73A3E" w:rsidRDefault="00B04088" w:rsidP="00FD75CB">
            <w:pPr>
              <w:pStyle w:val="TableParagraph"/>
              <w:spacing w:line="262" w:lineRule="exact"/>
              <w:ind w:left="128"/>
              <w:rPr>
                <w:b/>
                <w:sz w:val="24"/>
              </w:rPr>
            </w:pPr>
            <w:r w:rsidRPr="00D73A3E">
              <w:rPr>
                <w:b/>
                <w:spacing w:val="-4"/>
                <w:sz w:val="24"/>
              </w:rPr>
              <w:t>Tarkibiy</w:t>
            </w:r>
            <w:r w:rsidRPr="00D73A3E">
              <w:rPr>
                <w:b/>
                <w:spacing w:val="21"/>
                <w:sz w:val="24"/>
              </w:rPr>
              <w:t xml:space="preserve"> </w:t>
            </w:r>
            <w:r w:rsidRPr="00D73A3E">
              <w:rPr>
                <w:b/>
                <w:spacing w:val="-2"/>
                <w:sz w:val="24"/>
              </w:rPr>
              <w:t>bo‘linma (bo’lim/boshqarma):</w:t>
            </w:r>
          </w:p>
        </w:tc>
        <w:tc>
          <w:tcPr>
            <w:tcW w:w="4708" w:type="dxa"/>
            <w:shd w:val="clear" w:color="auto" w:fill="auto"/>
          </w:tcPr>
          <w:p w:rsidR="00B04088" w:rsidRPr="00D73A3E" w:rsidRDefault="00B04088" w:rsidP="00FD75CB">
            <w:pPr>
              <w:spacing w:after="0" w:line="240" w:lineRule="auto"/>
              <w:rPr>
                <w:rFonts w:ascii="Times New Roman" w:hAnsi="Times New Roman"/>
                <w:sz w:val="24"/>
                <w:szCs w:val="24"/>
                <w:lang w:val="uz-Cyrl-UZ"/>
              </w:rPr>
            </w:pPr>
          </w:p>
        </w:tc>
      </w:tr>
      <w:tr w:rsidR="00B04088" w:rsidRPr="00D73A3E" w:rsidTr="00FD75CB">
        <w:tc>
          <w:tcPr>
            <w:tcW w:w="4637" w:type="dxa"/>
            <w:gridSpan w:val="3"/>
            <w:shd w:val="clear" w:color="auto" w:fill="auto"/>
          </w:tcPr>
          <w:p w:rsidR="00B04088" w:rsidRPr="00D73A3E" w:rsidRDefault="00B04088" w:rsidP="00FD75CB">
            <w:pPr>
              <w:pStyle w:val="TableParagraph"/>
              <w:spacing w:line="251" w:lineRule="exact"/>
              <w:ind w:left="128"/>
              <w:rPr>
                <w:b/>
                <w:sz w:val="24"/>
              </w:rPr>
            </w:pPr>
            <w:r w:rsidRPr="00D73A3E">
              <w:rPr>
                <w:b/>
                <w:spacing w:val="-2"/>
                <w:sz w:val="24"/>
              </w:rPr>
              <w:t>Lavozim:</w:t>
            </w:r>
          </w:p>
        </w:tc>
        <w:tc>
          <w:tcPr>
            <w:tcW w:w="4708" w:type="dxa"/>
            <w:shd w:val="clear" w:color="auto" w:fill="auto"/>
          </w:tcPr>
          <w:p w:rsidR="00B04088" w:rsidRPr="00D73A3E" w:rsidRDefault="00B04088" w:rsidP="00FD75CB">
            <w:pPr>
              <w:spacing w:after="0" w:line="240" w:lineRule="auto"/>
              <w:rPr>
                <w:rFonts w:ascii="Times New Roman" w:hAnsi="Times New Roman"/>
                <w:sz w:val="24"/>
                <w:szCs w:val="24"/>
                <w:lang w:val="uz-Cyrl-UZ"/>
              </w:rPr>
            </w:pPr>
          </w:p>
        </w:tc>
      </w:tr>
      <w:tr w:rsidR="00B04088" w:rsidRPr="00D73A3E" w:rsidTr="00FD75CB">
        <w:tc>
          <w:tcPr>
            <w:tcW w:w="4637" w:type="dxa"/>
            <w:gridSpan w:val="3"/>
            <w:tcBorders>
              <w:bottom w:val="single" w:sz="4" w:space="0" w:color="auto"/>
            </w:tcBorders>
            <w:shd w:val="clear" w:color="auto" w:fill="auto"/>
          </w:tcPr>
          <w:p w:rsidR="00B04088" w:rsidRPr="00D73A3E" w:rsidRDefault="00B04088" w:rsidP="00FD75CB">
            <w:pPr>
              <w:pStyle w:val="TableParagraph"/>
              <w:tabs>
                <w:tab w:val="left" w:pos="1297"/>
                <w:tab w:val="left" w:pos="2812"/>
                <w:tab w:val="left" w:pos="3651"/>
              </w:tabs>
              <w:spacing w:line="235" w:lineRule="auto"/>
              <w:ind w:left="128" w:right="-15"/>
              <w:rPr>
                <w:b/>
                <w:sz w:val="24"/>
              </w:rPr>
            </w:pPr>
            <w:r w:rsidRPr="00D73A3E">
              <w:rPr>
                <w:b/>
                <w:spacing w:val="-2"/>
                <w:sz w:val="24"/>
              </w:rPr>
              <w:t xml:space="preserve">Tarkibiy bo’linma (bo’lim/boshqarma) rahbarining </w:t>
            </w:r>
            <w:r w:rsidRPr="00D73A3E">
              <w:rPr>
                <w:b/>
                <w:spacing w:val="-4"/>
                <w:sz w:val="24"/>
              </w:rPr>
              <w:t>F.I.O</w:t>
            </w:r>
          </w:p>
        </w:tc>
        <w:tc>
          <w:tcPr>
            <w:tcW w:w="4708" w:type="dxa"/>
            <w:tcBorders>
              <w:bottom w:val="single" w:sz="4" w:space="0" w:color="auto"/>
            </w:tcBorders>
            <w:shd w:val="clear" w:color="auto" w:fill="auto"/>
          </w:tcPr>
          <w:p w:rsidR="00B04088" w:rsidRPr="00D73A3E" w:rsidRDefault="00B04088" w:rsidP="00FD75CB">
            <w:pPr>
              <w:spacing w:after="0" w:line="240" w:lineRule="auto"/>
              <w:rPr>
                <w:rFonts w:ascii="Times New Roman" w:hAnsi="Times New Roman"/>
                <w:sz w:val="24"/>
                <w:szCs w:val="24"/>
                <w:lang w:val="uz-Cyrl-UZ"/>
              </w:rPr>
            </w:pPr>
          </w:p>
        </w:tc>
      </w:tr>
      <w:tr w:rsidR="00B04088" w:rsidRPr="00D73A3E" w:rsidTr="00FD75CB">
        <w:tc>
          <w:tcPr>
            <w:tcW w:w="4637" w:type="dxa"/>
            <w:gridSpan w:val="3"/>
            <w:tcBorders>
              <w:bottom w:val="single" w:sz="4" w:space="0" w:color="auto"/>
            </w:tcBorders>
            <w:shd w:val="clear" w:color="auto" w:fill="auto"/>
          </w:tcPr>
          <w:p w:rsidR="00B04088" w:rsidRPr="00D73A3E" w:rsidRDefault="00B04088" w:rsidP="00FD75CB">
            <w:pPr>
              <w:pStyle w:val="TableParagraph"/>
              <w:tabs>
                <w:tab w:val="left" w:pos="1297"/>
                <w:tab w:val="left" w:pos="2812"/>
                <w:tab w:val="left" w:pos="3651"/>
              </w:tabs>
              <w:spacing w:line="235" w:lineRule="auto"/>
              <w:ind w:left="128" w:right="-15"/>
              <w:rPr>
                <w:b/>
                <w:spacing w:val="-2"/>
                <w:sz w:val="24"/>
              </w:rPr>
            </w:pPr>
            <w:r w:rsidRPr="00D73A3E">
              <w:rPr>
                <w:b/>
                <w:spacing w:val="-2"/>
                <w:sz w:val="24"/>
              </w:rPr>
              <w:t>To’ldirilgan sana:</w:t>
            </w:r>
          </w:p>
        </w:tc>
        <w:tc>
          <w:tcPr>
            <w:tcW w:w="4708" w:type="dxa"/>
            <w:tcBorders>
              <w:bottom w:val="single" w:sz="4" w:space="0" w:color="auto"/>
            </w:tcBorders>
            <w:shd w:val="clear" w:color="auto" w:fill="auto"/>
          </w:tcPr>
          <w:p w:rsidR="00B04088" w:rsidRPr="00D73A3E" w:rsidRDefault="00B04088" w:rsidP="00FD75CB">
            <w:pPr>
              <w:spacing w:after="0" w:line="240" w:lineRule="auto"/>
              <w:rPr>
                <w:rFonts w:ascii="Times New Roman" w:hAnsi="Times New Roman"/>
                <w:sz w:val="24"/>
                <w:szCs w:val="24"/>
                <w:lang w:val="uz-Cyrl-UZ"/>
              </w:rPr>
            </w:pPr>
          </w:p>
        </w:tc>
      </w:tr>
      <w:tr w:rsidR="00B04088" w:rsidRPr="00D73A3E" w:rsidTr="00FD75CB">
        <w:tc>
          <w:tcPr>
            <w:tcW w:w="9345" w:type="dxa"/>
            <w:gridSpan w:val="4"/>
            <w:tcBorders>
              <w:top w:val="single" w:sz="4" w:space="0" w:color="auto"/>
              <w:left w:val="nil"/>
              <w:bottom w:val="single" w:sz="4" w:space="0" w:color="auto"/>
              <w:right w:val="nil"/>
            </w:tcBorders>
            <w:shd w:val="clear" w:color="auto" w:fill="auto"/>
          </w:tcPr>
          <w:p w:rsidR="00B04088" w:rsidRPr="00D73A3E" w:rsidRDefault="00B04088" w:rsidP="00FD75CB">
            <w:pPr>
              <w:spacing w:after="0" w:line="240" w:lineRule="auto"/>
              <w:ind w:firstLine="567"/>
              <w:rPr>
                <w:rFonts w:ascii="Times New Roman" w:hAnsi="Times New Roman"/>
                <w:sz w:val="24"/>
                <w:szCs w:val="24"/>
                <w:lang w:val="uz-Cyrl-UZ"/>
              </w:rPr>
            </w:pPr>
            <w:r w:rsidRPr="00D73A3E">
              <w:rPr>
                <w:rFonts w:ascii="Times New Roman" w:hAnsi="Times New Roman"/>
                <w:sz w:val="24"/>
                <w:szCs w:val="24"/>
                <w:lang w:val="uz-Cyrl-UZ"/>
              </w:rPr>
              <w:t>Ushbu arizada quyidagi atamalar qo’llaniladi:</w:t>
            </w:r>
          </w:p>
          <w:p w:rsidR="00B04088" w:rsidRPr="00D73A3E" w:rsidRDefault="00B04088" w:rsidP="00FD75CB">
            <w:pPr>
              <w:pStyle w:val="HTML"/>
              <w:ind w:firstLine="709"/>
              <w:jc w:val="both"/>
              <w:rPr>
                <w:rFonts w:ascii="Times New Roman" w:eastAsia="Calibri" w:hAnsi="Times New Roman" w:cs="Times New Roman"/>
                <w:sz w:val="24"/>
                <w:szCs w:val="24"/>
                <w:shd w:val="clear" w:color="auto" w:fill="FFFFFF"/>
                <w:lang w:val="uz-Cyrl-UZ" w:eastAsia="en-US"/>
              </w:rPr>
            </w:pPr>
            <w:r w:rsidRPr="00D73A3E">
              <w:rPr>
                <w:rFonts w:ascii="Times New Roman" w:eastAsia="Calibri" w:hAnsi="Times New Roman" w:cs="Times New Roman"/>
                <w:b/>
                <w:sz w:val="24"/>
                <w:szCs w:val="24"/>
                <w:shd w:val="clear" w:color="auto" w:fill="FFFFFF"/>
                <w:lang w:val="uz-Cyrl-UZ" w:eastAsia="en-US"/>
              </w:rPr>
              <w:t>yaqin qarindoshlar</w:t>
            </w:r>
            <w:r w:rsidRPr="00D73A3E">
              <w:rPr>
                <w:rFonts w:ascii="Times New Roman" w:eastAsia="Calibri" w:hAnsi="Times New Roman" w:cs="Times New Roman"/>
                <w:sz w:val="24"/>
                <w:szCs w:val="24"/>
                <w:shd w:val="clear" w:color="auto" w:fill="FFFFFF"/>
                <w:lang w:val="uz-Cyrl-UZ" w:eastAsia="en-US"/>
              </w:rPr>
              <w:t xml:space="preserve"> –  ota-onalar, aka-ukalar, opa-singillar, o‘g‘illar, qizlar, er-xotinlar, shuningdek er-xotinlarning ota-onalari, aka-ukalari, opa-singillari va farzandlari.</w:t>
            </w:r>
          </w:p>
          <w:p w:rsidR="00B04088" w:rsidRPr="00D73A3E" w:rsidRDefault="00B04088" w:rsidP="00FD75CB">
            <w:pPr>
              <w:pStyle w:val="HTML"/>
              <w:ind w:firstLine="709"/>
              <w:jc w:val="both"/>
              <w:rPr>
                <w:rFonts w:ascii="Times New Roman" w:eastAsia="Calibri" w:hAnsi="Times New Roman" w:cs="Times New Roman"/>
                <w:sz w:val="24"/>
                <w:szCs w:val="24"/>
                <w:shd w:val="clear" w:color="auto" w:fill="FFFFFF"/>
                <w:lang w:val="uz-Cyrl-UZ" w:eastAsia="en-US"/>
              </w:rPr>
            </w:pPr>
            <w:r w:rsidRPr="00D73A3E">
              <w:rPr>
                <w:rFonts w:ascii="Times New Roman" w:eastAsia="Calibri" w:hAnsi="Times New Roman" w:cs="Times New Roman"/>
                <w:b/>
                <w:sz w:val="24"/>
                <w:szCs w:val="24"/>
                <w:lang w:val="uz-Cyrl-UZ" w:eastAsia="en-US"/>
              </w:rPr>
              <w:t>aloqador shaxslar</w:t>
            </w:r>
            <w:r w:rsidRPr="00D73A3E">
              <w:rPr>
                <w:rFonts w:ascii="Times New Roman" w:eastAsia="Calibri" w:hAnsi="Times New Roman" w:cs="Times New Roman"/>
                <w:sz w:val="24"/>
                <w:szCs w:val="24"/>
                <w:lang w:val="uz-Cyrl-UZ" w:eastAsia="en-US"/>
              </w:rPr>
              <w:t xml:space="preserve"> – </w:t>
            </w:r>
            <w:r w:rsidRPr="00B04088">
              <w:rPr>
                <w:rFonts w:ascii="Times New Roman" w:eastAsia="Calibri" w:hAnsi="Times New Roman" w:cs="Times New Roman"/>
                <w:sz w:val="24"/>
                <w:szCs w:val="24"/>
                <w:lang w:val="uz-Cyrl-UZ" w:eastAsia="en-US"/>
              </w:rPr>
              <w:t>agentlik</w:t>
            </w:r>
            <w:r w:rsidRPr="00D73A3E">
              <w:rPr>
                <w:rFonts w:ascii="Times New Roman" w:eastAsia="Calibri" w:hAnsi="Times New Roman" w:cs="Times New Roman"/>
                <w:sz w:val="24"/>
                <w:szCs w:val="24"/>
                <w:lang w:val="uz-Cyrl-UZ" w:eastAsia="en-US"/>
              </w:rPr>
              <w:t xml:space="preserve"> xodimining yaqin qarindoshlari, xodim va (yoki) uning yaqin qarindoshlari qaysi yuridik shaxsning ustav fondi (ustav kapitali) aksiyalariga yoki ulushlariga egalik qilsa, o‘sha yuridik shaxs, xodim yoxud uning yaqin qarindoshlari qaysi yuridik shaxsda boshqaruv organining rahbari yoki a’zosi bo‘lsa, o‘sha yuridik shaxs </w:t>
            </w:r>
            <w:r w:rsidRPr="00B04088">
              <w:rPr>
                <w:rFonts w:ascii="Times New Roman" w:eastAsia="Calibri" w:hAnsi="Times New Roman" w:cs="Times New Roman"/>
                <w:sz w:val="24"/>
                <w:szCs w:val="24"/>
                <w:lang w:val="uz-Cyrl-UZ" w:eastAsia="en-US"/>
              </w:rPr>
              <w:t>agent</w:t>
            </w:r>
            <w:r w:rsidRPr="00D73A3E">
              <w:rPr>
                <w:rFonts w:ascii="Times New Roman" w:eastAsia="Calibri" w:hAnsi="Times New Roman" w:cs="Times New Roman"/>
                <w:sz w:val="24"/>
                <w:szCs w:val="24"/>
                <w:lang w:val="uz-Cyrl-UZ" w:eastAsia="en-US"/>
              </w:rPr>
              <w:t>lik tizimi xodimiga aloqador shaxslar deb e’tirof etiladi</w:t>
            </w:r>
            <w:r w:rsidRPr="00D73A3E">
              <w:rPr>
                <w:rFonts w:ascii="Times New Roman" w:hAnsi="Times New Roman" w:cs="Times New Roman"/>
                <w:sz w:val="28"/>
                <w:szCs w:val="28"/>
                <w:shd w:val="clear" w:color="auto" w:fill="FFFFFF"/>
                <w:lang w:val="uz-Cyrl-UZ"/>
              </w:rPr>
              <w:t>;</w:t>
            </w:r>
          </w:p>
          <w:p w:rsidR="00B04088" w:rsidRPr="00D73A3E" w:rsidRDefault="00B04088" w:rsidP="00FD75CB">
            <w:pPr>
              <w:spacing w:after="0" w:line="240" w:lineRule="auto"/>
              <w:ind w:firstLine="709"/>
              <w:jc w:val="both"/>
              <w:rPr>
                <w:rFonts w:ascii="Times New Roman" w:hAnsi="Times New Roman"/>
                <w:sz w:val="24"/>
                <w:szCs w:val="24"/>
                <w:lang w:val="uz-Cyrl-UZ" w:eastAsia="ru-RU"/>
              </w:rPr>
            </w:pPr>
            <w:r w:rsidRPr="00B04088">
              <w:rPr>
                <w:rFonts w:ascii="Times New Roman" w:hAnsi="Times New Roman"/>
                <w:b/>
                <w:sz w:val="24"/>
                <w:szCs w:val="24"/>
                <w:lang w:val="uz-Cyrl-UZ"/>
              </w:rPr>
              <w:t xml:space="preserve">mansabdor shaxs </w:t>
            </w:r>
            <w:r w:rsidRPr="00D73A3E">
              <w:rPr>
                <w:rFonts w:ascii="Times New Roman" w:hAnsi="Times New Roman"/>
                <w:b/>
                <w:sz w:val="24"/>
                <w:szCs w:val="24"/>
                <w:lang w:val="uz-Cyrl-UZ"/>
              </w:rPr>
              <w:t xml:space="preserve">– </w:t>
            </w:r>
            <w:r w:rsidRPr="00D73A3E">
              <w:rPr>
                <w:rFonts w:ascii="Times New Roman" w:hAnsi="Times New Roman"/>
                <w:sz w:val="24"/>
                <w:szCs w:val="24"/>
                <w:lang w:val="uz-Cyrl-UZ"/>
              </w:rPr>
              <w:t>doimiy, vaqtincha yoki maxsus vakolat bo‘yicha tayinlanadigan yoki saylanadigan, hokimiyat vakili vazifalarini bajaradigan yoxud davlat organlarida, fuqarolarning o‘zini o‘zi boshqarish organlarida, mulk shaklidan qat’i nazar, korxonalarda, muassasalarda, tashkilotlarda tashkiliy-boshqaruv, ma’muriy-xo‘jalik vazifalarini amalga oshiradigan va yuridik ahamiyatga ega harakatlarni sodir etishga vakolat berilgan shaxs, xuddi shuningdek xalqaro tashkilotda yoxud chet davlatning qonun chiqaruvchi, ijro etuvchi, ma’muriy yoki sud organida mazkur vazifalarni amalga oshiruvchi shaxs;</w:t>
            </w:r>
          </w:p>
          <w:p w:rsidR="00B04088" w:rsidRPr="00D73A3E" w:rsidRDefault="00B04088" w:rsidP="00FD75CB">
            <w:pPr>
              <w:pStyle w:val="HTML"/>
              <w:ind w:firstLine="709"/>
              <w:jc w:val="both"/>
              <w:rPr>
                <w:rFonts w:ascii="Times New Roman" w:eastAsia="Calibri" w:hAnsi="Times New Roman" w:cs="Times New Roman"/>
                <w:sz w:val="24"/>
                <w:szCs w:val="24"/>
                <w:lang w:val="uz-Cyrl-UZ" w:eastAsia="en-US"/>
              </w:rPr>
            </w:pPr>
            <w:r w:rsidRPr="00D73A3E">
              <w:rPr>
                <w:rFonts w:ascii="Times New Roman" w:eastAsia="Calibri" w:hAnsi="Times New Roman" w:cs="Times New Roman"/>
                <w:b/>
                <w:sz w:val="24"/>
                <w:szCs w:val="24"/>
                <w:lang w:val="uz-Cyrl-UZ" w:eastAsia="en-US"/>
              </w:rPr>
              <w:t>manfaatlar to‘qnashuvi</w:t>
            </w:r>
            <w:r w:rsidRPr="00D73A3E">
              <w:rPr>
                <w:rFonts w:ascii="Times New Roman" w:eastAsia="Calibri" w:hAnsi="Times New Roman" w:cs="Times New Roman"/>
                <w:sz w:val="24"/>
                <w:szCs w:val="24"/>
                <w:lang w:val="uz-Cyrl-UZ" w:eastAsia="en-US"/>
              </w:rPr>
              <w:t xml:space="preserve"> – </w:t>
            </w:r>
            <w:r w:rsidRPr="00B04088">
              <w:rPr>
                <w:rFonts w:ascii="Times New Roman" w:eastAsia="Calibri" w:hAnsi="Times New Roman" w:cs="Times New Roman"/>
                <w:sz w:val="24"/>
                <w:szCs w:val="24"/>
                <w:lang w:val="uz-Cyrl-UZ" w:eastAsia="en-US"/>
              </w:rPr>
              <w:t>agent</w:t>
            </w:r>
            <w:r w:rsidRPr="00D73A3E">
              <w:rPr>
                <w:rFonts w:ascii="Times New Roman" w:eastAsia="Calibri" w:hAnsi="Times New Roman" w:cs="Times New Roman"/>
                <w:sz w:val="24"/>
                <w:szCs w:val="24"/>
                <w:lang w:val="uz-Cyrl-UZ" w:eastAsia="en-US"/>
              </w:rPr>
              <w:t>lik tizimi xodimining shaxsiy (bevosita yoki bilvosita) manfaatdorligi uning o‘z lavozim yoki xizmat majburiyatlarini lozim darajada bajarishiga ta’sir ko‘rsatayotgan yoxud ta’sir ko‘rsatishi mumkin bo‘lgan hamda shaxsiy manfaatdorlik bilan fuqarolarning, tashkilotlarning, jamiyatning yoki davlatning huquqlari, qonuniy manfaatlari o‘rtasida qarama-qarshilik yuzaga kelayotgan (mavjud manfaatlar to‘qnashuvi) yoki yuzaga kelishi mumkin bo‘lgan (ehtimoliy manfaatlar to‘qnashuvi) vaziyat</w:t>
            </w:r>
            <w:r w:rsidRPr="00D73A3E">
              <w:rPr>
                <w:rFonts w:ascii="Times New Roman" w:hAnsi="Times New Roman" w:cs="Times New Roman"/>
                <w:sz w:val="28"/>
                <w:szCs w:val="28"/>
                <w:lang w:val="uz-Cyrl-UZ"/>
              </w:rPr>
              <w:t>;</w:t>
            </w:r>
          </w:p>
          <w:p w:rsidR="00B04088" w:rsidRPr="00D73A3E" w:rsidRDefault="00B04088" w:rsidP="00B04088">
            <w:pPr>
              <w:pStyle w:val="HTML"/>
              <w:ind w:firstLine="709"/>
              <w:jc w:val="both"/>
              <w:rPr>
                <w:rFonts w:ascii="Times New Roman" w:hAnsi="Times New Roman" w:cs="Times New Roman"/>
                <w:sz w:val="24"/>
                <w:szCs w:val="24"/>
                <w:lang w:val="uz-Cyrl-UZ"/>
              </w:rPr>
            </w:pPr>
            <w:r w:rsidRPr="00D73A3E">
              <w:rPr>
                <w:rFonts w:ascii="Times New Roman" w:hAnsi="Times New Roman" w:cs="Times New Roman"/>
                <w:b/>
                <w:sz w:val="24"/>
                <w:szCs w:val="24"/>
                <w:lang w:val="uz-Cyrl-UZ"/>
              </w:rPr>
              <w:t>shaxsiy manfaatdorlik</w:t>
            </w:r>
            <w:r w:rsidRPr="00D73A3E">
              <w:rPr>
                <w:rFonts w:ascii="Times New Roman" w:hAnsi="Times New Roman" w:cs="Times New Roman"/>
                <w:sz w:val="24"/>
                <w:szCs w:val="24"/>
                <w:lang w:val="uz-Cyrl-UZ"/>
              </w:rPr>
              <w:t xml:space="preserve"> – </w:t>
            </w:r>
            <w:r w:rsidRPr="00B04088">
              <w:rPr>
                <w:rFonts w:ascii="Times New Roman" w:hAnsi="Times New Roman" w:cs="Times New Roman"/>
                <w:sz w:val="24"/>
                <w:szCs w:val="24"/>
                <w:lang w:val="uz-Cyrl-UZ"/>
              </w:rPr>
              <w:t>agentl</w:t>
            </w:r>
            <w:r w:rsidRPr="00D73A3E">
              <w:rPr>
                <w:rFonts w:ascii="Times New Roman" w:hAnsi="Times New Roman" w:cs="Times New Roman"/>
                <w:sz w:val="24"/>
                <w:szCs w:val="24"/>
                <w:lang w:val="uz-Cyrl-UZ"/>
              </w:rPr>
              <w:t>ik tizimi xodimi yoxud u bilan aloqador shaxslar ushbu xodim tomonidan bevosita yoki bilvosita qaror qabul qilinishi yoki xodimning ushbu jarayonda boshqacha tarzda ishtirok etishi natijasida olishi mumkin bo‘lgan har qanday naf yoki afzallik</w:t>
            </w:r>
            <w:r w:rsidRPr="00D73A3E">
              <w:rPr>
                <w:rFonts w:ascii="Times New Roman" w:hAnsi="Times New Roman" w:cs="Times New Roman"/>
                <w:sz w:val="28"/>
                <w:szCs w:val="28"/>
                <w:lang w:val="uz-Cyrl-UZ"/>
              </w:rPr>
              <w:t>;</w:t>
            </w:r>
          </w:p>
        </w:tc>
      </w:tr>
      <w:tr w:rsidR="00B04088" w:rsidRPr="00D73A3E" w:rsidTr="00FD75CB">
        <w:tc>
          <w:tcPr>
            <w:tcW w:w="9345" w:type="dxa"/>
            <w:gridSpan w:val="4"/>
            <w:tcBorders>
              <w:top w:val="single" w:sz="4" w:space="0" w:color="auto"/>
            </w:tcBorders>
            <w:shd w:val="clear" w:color="auto" w:fill="9CC2E5"/>
          </w:tcPr>
          <w:p w:rsidR="00B04088" w:rsidRPr="00D73A3E" w:rsidRDefault="00B04088" w:rsidP="00FD75CB">
            <w:pPr>
              <w:spacing w:after="0" w:line="240" w:lineRule="auto"/>
              <w:ind w:firstLine="567"/>
              <w:jc w:val="center"/>
              <w:rPr>
                <w:rFonts w:ascii="Times New Roman" w:hAnsi="Times New Roman"/>
                <w:b/>
                <w:sz w:val="24"/>
                <w:szCs w:val="24"/>
                <w:lang w:val="uz-Cyrl-UZ"/>
              </w:rPr>
            </w:pPr>
            <w:r w:rsidRPr="00D73A3E">
              <w:rPr>
                <w:rFonts w:ascii="Times New Roman" w:hAnsi="Times New Roman"/>
                <w:b/>
                <w:sz w:val="24"/>
                <w:szCs w:val="24"/>
                <w:lang w:val="en-US"/>
              </w:rPr>
              <w:t>X</w:t>
            </w:r>
            <w:r w:rsidRPr="00D73A3E">
              <w:rPr>
                <w:rFonts w:ascii="Times New Roman" w:hAnsi="Times New Roman"/>
                <w:b/>
                <w:sz w:val="24"/>
                <w:szCs w:val="24"/>
                <w:lang w:val="uz-Cyrl-UZ"/>
              </w:rPr>
              <w:t>odim</w:t>
            </w:r>
            <w:r w:rsidRPr="00D73A3E">
              <w:rPr>
                <w:rFonts w:ascii="Times New Roman" w:hAnsi="Times New Roman"/>
                <w:b/>
                <w:sz w:val="24"/>
                <w:szCs w:val="24"/>
                <w:lang w:val="en-US"/>
              </w:rPr>
              <w:t xml:space="preserve"> (</w:t>
            </w:r>
            <w:proofErr w:type="spellStart"/>
            <w:r w:rsidRPr="00D73A3E">
              <w:rPr>
                <w:rFonts w:ascii="Times New Roman" w:hAnsi="Times New Roman"/>
                <w:b/>
                <w:sz w:val="24"/>
                <w:szCs w:val="24"/>
                <w:lang w:val="en-US"/>
              </w:rPr>
              <w:t>nomzod</w:t>
            </w:r>
            <w:proofErr w:type="spellEnd"/>
            <w:r w:rsidRPr="00D73A3E">
              <w:rPr>
                <w:rFonts w:ascii="Times New Roman" w:hAnsi="Times New Roman"/>
                <w:b/>
                <w:sz w:val="24"/>
                <w:szCs w:val="24"/>
                <w:lang w:val="uz-Cyrl-UZ"/>
              </w:rPr>
              <w:t>) tomonidan javob berishi lozim bo‘lgan savollar</w:t>
            </w: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uz-Cyrl-UZ"/>
              </w:rPr>
              <w:t>1.</w:t>
            </w:r>
          </w:p>
        </w:tc>
        <w:tc>
          <w:tcPr>
            <w:tcW w:w="8609" w:type="dxa"/>
            <w:gridSpan w:val="2"/>
            <w:shd w:val="clear" w:color="auto" w:fill="auto"/>
          </w:tcPr>
          <w:p w:rsidR="00B04088" w:rsidRPr="00D73A3E" w:rsidRDefault="00B04088" w:rsidP="00B04088">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Agar sizning yaqin qarindoshlaringiz yoki aloqador shaxslar </w:t>
            </w:r>
            <w:r w:rsidRPr="00B04088">
              <w:rPr>
                <w:rFonts w:ascii="Times New Roman" w:hAnsi="Times New Roman"/>
                <w:sz w:val="24"/>
                <w:szCs w:val="24"/>
                <w:lang w:val="uz-Cyrl-UZ"/>
              </w:rPr>
              <w:t>agentl</w:t>
            </w:r>
            <w:r w:rsidRPr="00D73A3E">
              <w:rPr>
                <w:rFonts w:ascii="Times New Roman" w:hAnsi="Times New Roman"/>
                <w:sz w:val="24"/>
                <w:szCs w:val="24"/>
                <w:lang w:val="uz-Cyrl-UZ"/>
              </w:rPr>
              <w:t xml:space="preserve">ik tizimida ishlayotgan bo‘lsa, ularning lavozimini va tarkibiy bo‘linmasini ko‘rsating </w:t>
            </w:r>
            <w:r w:rsidRPr="00D73A3E">
              <w:rPr>
                <w:rFonts w:ascii="Times New Roman" w:hAnsi="Times New Roman"/>
                <w:b/>
                <w:i/>
                <w:sz w:val="24"/>
                <w:szCs w:val="24"/>
                <w:lang w:val="uz-Cyrl-UZ"/>
              </w:rPr>
              <w:t>(agar ular ishlamasa, “yo‘q” deb yozing).</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uz-Cyrl-UZ"/>
              </w:rPr>
              <w:t>2.</w:t>
            </w:r>
          </w:p>
        </w:tc>
        <w:tc>
          <w:tcPr>
            <w:tcW w:w="8609" w:type="dxa"/>
            <w:gridSpan w:val="2"/>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Agar siz (xodimning tijorat tashkiloti hissadorligi), sizning yaqin qarindoshlaringiz yoki aloqador shaxslar tijorat tashkilotlarining ustav kapitalida ishtirok etsa (yoki yakka tartibdagi tadbirkorlar bo‘lsa), sizning egallab turgan lavozimingiz manfaatlar to‘qnashuviga olib keladi deb o‘ylaysizmi?</w:t>
            </w:r>
          </w:p>
          <w:p w:rsidR="00B04088" w:rsidRPr="00D73A3E" w:rsidRDefault="00B04088" w:rsidP="00FD75CB">
            <w:pPr>
              <w:spacing w:after="0" w:line="240" w:lineRule="auto"/>
              <w:jc w:val="both"/>
              <w:rPr>
                <w:rFonts w:ascii="Times New Roman" w:hAnsi="Times New Roman"/>
                <w:b/>
                <w:i/>
                <w:sz w:val="24"/>
                <w:szCs w:val="24"/>
                <w:lang w:val="uz-Cyrl-UZ"/>
              </w:rPr>
            </w:pPr>
            <w:r w:rsidRPr="00D73A3E">
              <w:rPr>
                <w:rFonts w:ascii="Times New Roman" w:hAnsi="Times New Roman"/>
                <w:b/>
                <w:i/>
                <w:sz w:val="24"/>
                <w:szCs w:val="24"/>
                <w:lang w:val="uz-Cyrl-UZ"/>
              </w:rPr>
              <w:t>(agar ishtirok etsa ularni ko‘rsating, ishtirok etmasa, “ishtirok etmaydi”, agar u manfaatlar to‘qnashuviga olib kelsa sababini ko‘rsating, olib kelmasa, “olib kelmaydi” deb ko‘rsating).</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uz-Cyrl-UZ"/>
              </w:rPr>
              <w:t>3.</w:t>
            </w:r>
          </w:p>
        </w:tc>
        <w:tc>
          <w:tcPr>
            <w:tcW w:w="8609" w:type="dxa"/>
            <w:gridSpan w:val="2"/>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Agar siz, sizning yaqin qarindoshlaringiz yoki aloqador shaxslar nodavlat notijorat tashkilotlarini boshqarishda qatnashsa, sizning egallab turgan lavozimingiz manfaatlar to‘qnashuviga olib keladi deb o‘ylaysizmi?</w:t>
            </w:r>
          </w:p>
          <w:p w:rsidR="00B04088" w:rsidRPr="00D73A3E" w:rsidRDefault="00B04088" w:rsidP="00FD75CB">
            <w:pPr>
              <w:spacing w:after="0" w:line="240" w:lineRule="auto"/>
              <w:jc w:val="both"/>
              <w:rPr>
                <w:rFonts w:ascii="Times New Roman" w:hAnsi="Times New Roman"/>
                <w:b/>
                <w:i/>
                <w:sz w:val="24"/>
                <w:szCs w:val="24"/>
                <w:lang w:val="uz-Cyrl-UZ"/>
              </w:rPr>
            </w:pPr>
            <w:r w:rsidRPr="00D73A3E">
              <w:rPr>
                <w:rFonts w:ascii="Times New Roman" w:hAnsi="Times New Roman"/>
                <w:b/>
                <w:i/>
                <w:sz w:val="24"/>
                <w:szCs w:val="24"/>
                <w:lang w:val="uz-Cyrl-UZ"/>
              </w:rPr>
              <w:lastRenderedPageBreak/>
              <w:t>(agar ishtirok etsa ularni ko‘rsating, ishtirok etmasa, “ishtirok etmaydi”, agar u manfaatlar to‘qnashuviga olib kelsa sababini ko‘rsating, olib kelmasa, “olib kelmaydi” deb ko‘rsating).</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lastRenderedPageBreak/>
              <w:t xml:space="preserve"> </w:t>
            </w: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uz-Cyrl-UZ"/>
              </w:rPr>
              <w:t>4.</w:t>
            </w:r>
          </w:p>
        </w:tc>
        <w:tc>
          <w:tcPr>
            <w:tcW w:w="8609" w:type="dxa"/>
            <w:gridSpan w:val="2"/>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Sizning yaqin qarindoshlaringiz yoki aloqador shaxslar davlat idoralarida va tashkilotlarida ishlaydimi? </w:t>
            </w:r>
            <w:r w:rsidRPr="00D73A3E">
              <w:rPr>
                <w:rFonts w:ascii="Times New Roman" w:hAnsi="Times New Roman"/>
                <w:b/>
                <w:i/>
                <w:sz w:val="24"/>
                <w:szCs w:val="24"/>
                <w:lang w:val="uz-Cyrl-UZ"/>
              </w:rPr>
              <w:t>Agar javob “ha” bo‘lsa qaysi tashkilotligini, lavozimini ko‘rsating.</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uz-Cyrl-UZ"/>
              </w:rPr>
              <w:t>5.</w:t>
            </w:r>
          </w:p>
        </w:tc>
        <w:tc>
          <w:tcPr>
            <w:tcW w:w="8609" w:type="dxa"/>
            <w:gridSpan w:val="2"/>
            <w:shd w:val="clear" w:color="auto" w:fill="auto"/>
          </w:tcPr>
          <w:p w:rsidR="00B04088" w:rsidRPr="00D73A3E" w:rsidRDefault="00B04088" w:rsidP="00FD75CB">
            <w:pPr>
              <w:spacing w:after="0"/>
              <w:ind w:right="142"/>
              <w:jc w:val="both"/>
              <w:rPr>
                <w:rFonts w:ascii="Times New Roman" w:hAnsi="Times New Roman"/>
                <w:sz w:val="24"/>
                <w:szCs w:val="24"/>
                <w:lang w:val="uz-Cyrl-UZ"/>
              </w:rPr>
            </w:pPr>
            <w:r w:rsidRPr="00D73A3E">
              <w:rPr>
                <w:rFonts w:ascii="Times New Roman" w:hAnsi="Times New Roman"/>
                <w:sz w:val="24"/>
                <w:szCs w:val="24"/>
                <w:lang w:val="uz-Cyrl-UZ"/>
              </w:rPr>
              <w:t xml:space="preserve">Sizga </w:t>
            </w:r>
            <w:r w:rsidRPr="00B04088">
              <w:rPr>
                <w:rFonts w:ascii="Times New Roman" w:hAnsi="Times New Roman"/>
                <w:sz w:val="24"/>
                <w:szCs w:val="24"/>
                <w:lang w:val="uz-Cyrl-UZ"/>
              </w:rPr>
              <w:t>agent</w:t>
            </w:r>
            <w:r w:rsidRPr="00D73A3E">
              <w:rPr>
                <w:rFonts w:ascii="Times New Roman" w:hAnsi="Times New Roman"/>
                <w:sz w:val="24"/>
                <w:szCs w:val="24"/>
                <w:lang w:val="uz-Cyrl-UZ"/>
              </w:rPr>
              <w:t>lik tizimi xodimlari tomonidan etika va korrupsiyaga qarshi kurashish masalalariga oid ichki hujjatlarini buzish yoki ehtimoliy buzish bilan bog‘liq holatlar ma’lummi?</w:t>
            </w:r>
          </w:p>
          <w:p w:rsidR="00B04088" w:rsidRPr="00D73A3E" w:rsidRDefault="00B04088" w:rsidP="00FD75CB">
            <w:pPr>
              <w:spacing w:after="0"/>
              <w:ind w:right="142"/>
              <w:rPr>
                <w:rFonts w:ascii="Times New Roman" w:hAnsi="Times New Roman"/>
                <w:b/>
                <w:bCs/>
                <w:i/>
                <w:iCs/>
                <w:sz w:val="24"/>
                <w:szCs w:val="24"/>
                <w:highlight w:val="yellow"/>
                <w:lang w:val="uz-Cyrl-UZ"/>
              </w:rPr>
            </w:pPr>
            <w:r w:rsidRPr="00D73A3E">
              <w:rPr>
                <w:rFonts w:ascii="Times New Roman" w:hAnsi="Times New Roman"/>
                <w:b/>
                <w:i/>
                <w:sz w:val="24"/>
                <w:szCs w:val="24"/>
                <w:lang w:val="uz-Cyrl-UZ"/>
              </w:rPr>
              <w:t>(Izoh: «Ha» yoki «Yo‘q» javoblarini tanlang; agar javobingiz «Ha» bo‘lsa, izohlar satrida bu haqida batafsil yozing)</w:t>
            </w:r>
          </w:p>
        </w:tc>
      </w:tr>
      <w:tr w:rsidR="00B04088" w:rsidRPr="00D73A3E" w:rsidTr="00FD75CB">
        <w:tc>
          <w:tcPr>
            <w:tcW w:w="9345" w:type="dxa"/>
            <w:gridSpan w:val="4"/>
            <w:shd w:val="clear" w:color="auto" w:fill="auto"/>
          </w:tcPr>
          <w:p w:rsidR="00B04088" w:rsidRPr="00D73A3E" w:rsidRDefault="00B04088" w:rsidP="00FD75CB">
            <w:pPr>
              <w:spacing w:after="0"/>
              <w:ind w:right="142"/>
              <w:jc w:val="both"/>
              <w:rPr>
                <w:rFonts w:ascii="Times New Roman" w:hAnsi="Times New Roman"/>
                <w:sz w:val="24"/>
                <w:szCs w:val="24"/>
                <w:lang w:val="uz-Cyrl-UZ"/>
              </w:rPr>
            </w:pP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en-US"/>
              </w:rPr>
            </w:pPr>
            <w:r w:rsidRPr="00D73A3E">
              <w:rPr>
                <w:rFonts w:ascii="Times New Roman" w:hAnsi="Times New Roman"/>
                <w:sz w:val="24"/>
                <w:szCs w:val="24"/>
                <w:lang w:val="en-US"/>
              </w:rPr>
              <w:t>6.</w:t>
            </w:r>
          </w:p>
        </w:tc>
        <w:tc>
          <w:tcPr>
            <w:tcW w:w="8609" w:type="dxa"/>
            <w:gridSpan w:val="2"/>
            <w:shd w:val="clear" w:color="auto" w:fill="auto"/>
          </w:tcPr>
          <w:p w:rsidR="00B04088" w:rsidRPr="00D73A3E" w:rsidRDefault="00B04088" w:rsidP="00FD75CB">
            <w:pPr>
              <w:pStyle w:val="TableParagraph"/>
              <w:spacing w:line="242" w:lineRule="auto"/>
              <w:ind w:left="65" w:right="72" w:firstLine="48"/>
              <w:jc w:val="both"/>
              <w:rPr>
                <w:sz w:val="24"/>
              </w:rPr>
            </w:pPr>
            <w:r w:rsidRPr="00D73A3E">
              <w:rPr>
                <w:sz w:val="24"/>
              </w:rPr>
              <w:t>Oldingi manfaatlar to‘qnashuvi to‘g‘dirisadagi ariza to‘ldirilga</w:t>
            </w:r>
            <w:r w:rsidRPr="00D73A3E">
              <w:rPr>
                <w:spacing w:val="-15"/>
                <w:sz w:val="24"/>
              </w:rPr>
              <w:t xml:space="preserve"> </w:t>
            </w:r>
            <w:r w:rsidRPr="00D73A3E">
              <w:rPr>
                <w:sz w:val="24"/>
              </w:rPr>
              <w:t>n vaqtdan boshlab, yaqin qarindoshlar va</w:t>
            </w:r>
            <w:r w:rsidRPr="00D73A3E">
              <w:rPr>
                <w:spacing w:val="-5"/>
                <w:sz w:val="24"/>
              </w:rPr>
              <w:t xml:space="preserve"> </w:t>
            </w:r>
            <w:r w:rsidRPr="00D73A3E">
              <w:rPr>
                <w:sz w:val="24"/>
              </w:rPr>
              <w:t>aloqador shaxslar tarkibida</w:t>
            </w:r>
            <w:r w:rsidRPr="00D73A3E">
              <w:rPr>
                <w:spacing w:val="-5"/>
                <w:sz w:val="24"/>
              </w:rPr>
              <w:t xml:space="preserve"> </w:t>
            </w:r>
            <w:r w:rsidRPr="00D73A3E">
              <w:rPr>
                <w:sz w:val="24"/>
              </w:rPr>
              <w:t>o‘zgarishlar</w:t>
            </w:r>
            <w:r w:rsidRPr="00D73A3E">
              <w:rPr>
                <w:spacing w:val="-9"/>
                <w:sz w:val="24"/>
              </w:rPr>
              <w:t xml:space="preserve"> </w:t>
            </w:r>
            <w:r w:rsidRPr="00D73A3E">
              <w:rPr>
                <w:sz w:val="24"/>
              </w:rPr>
              <w:t>bo‘lganmi?</w:t>
            </w:r>
            <w:r w:rsidRPr="00D73A3E">
              <w:rPr>
                <w:spacing w:val="-5"/>
                <w:sz w:val="24"/>
              </w:rPr>
              <w:t xml:space="preserve"> </w:t>
            </w:r>
            <w:r w:rsidRPr="00D73A3E">
              <w:rPr>
                <w:sz w:val="24"/>
              </w:rPr>
              <w:t>(O‘zgarishlar</w:t>
            </w:r>
            <w:r w:rsidRPr="00D73A3E">
              <w:rPr>
                <w:spacing w:val="-9"/>
                <w:sz w:val="24"/>
              </w:rPr>
              <w:t xml:space="preserve"> </w:t>
            </w:r>
            <w:r w:rsidRPr="00D73A3E">
              <w:rPr>
                <w:sz w:val="24"/>
              </w:rPr>
              <w:t>deganda: yangi yaqin</w:t>
            </w:r>
            <w:r w:rsidRPr="00D73A3E">
              <w:rPr>
                <w:spacing w:val="-2"/>
                <w:sz w:val="24"/>
              </w:rPr>
              <w:t xml:space="preserve"> </w:t>
            </w:r>
            <w:r w:rsidRPr="00D73A3E">
              <w:rPr>
                <w:sz w:val="24"/>
              </w:rPr>
              <w:t>qarindosh va / yoki</w:t>
            </w:r>
            <w:r w:rsidRPr="00D73A3E">
              <w:rPr>
                <w:spacing w:val="-8"/>
                <w:sz w:val="24"/>
              </w:rPr>
              <w:t xml:space="preserve"> </w:t>
            </w:r>
            <w:r w:rsidRPr="00D73A3E">
              <w:rPr>
                <w:sz w:val="24"/>
              </w:rPr>
              <w:t>aloqador shaxslarning</w:t>
            </w:r>
            <w:r w:rsidRPr="00D73A3E">
              <w:rPr>
                <w:spacing w:val="-2"/>
                <w:sz w:val="24"/>
              </w:rPr>
              <w:t xml:space="preserve"> </w:t>
            </w:r>
            <w:r w:rsidRPr="00D73A3E">
              <w:rPr>
                <w:sz w:val="24"/>
              </w:rPr>
              <w:t>o‘limi yoki</w:t>
            </w:r>
            <w:r w:rsidRPr="00D73A3E">
              <w:rPr>
                <w:spacing w:val="-8"/>
                <w:sz w:val="24"/>
              </w:rPr>
              <w:t xml:space="preserve"> </w:t>
            </w:r>
            <w:r w:rsidRPr="00D73A3E">
              <w:rPr>
                <w:sz w:val="24"/>
              </w:rPr>
              <w:t>paydo bo‘lishi, ish joyida va lavozimida o‘zgarishlar hamda tijorat tashkilotlarining ustav kapitalida va/yoki nodavlat notijorat</w:t>
            </w:r>
            <w:r w:rsidRPr="00D73A3E">
              <w:rPr>
                <w:spacing w:val="13"/>
                <w:sz w:val="24"/>
              </w:rPr>
              <w:t xml:space="preserve"> </w:t>
            </w:r>
            <w:r w:rsidRPr="00D73A3E">
              <w:rPr>
                <w:sz w:val="24"/>
              </w:rPr>
              <w:t>tashkilotlarini</w:t>
            </w:r>
            <w:r w:rsidRPr="00D73A3E">
              <w:rPr>
                <w:spacing w:val="13"/>
                <w:sz w:val="24"/>
              </w:rPr>
              <w:t xml:space="preserve"> </w:t>
            </w:r>
            <w:r w:rsidRPr="00D73A3E">
              <w:rPr>
                <w:sz w:val="24"/>
              </w:rPr>
              <w:t>boshqaruvida</w:t>
            </w:r>
            <w:r w:rsidRPr="00D73A3E">
              <w:rPr>
                <w:spacing w:val="27"/>
                <w:sz w:val="24"/>
              </w:rPr>
              <w:t xml:space="preserve"> </w:t>
            </w:r>
            <w:r w:rsidRPr="00D73A3E">
              <w:rPr>
                <w:sz w:val="24"/>
              </w:rPr>
              <w:t>ishtiroki</w:t>
            </w:r>
            <w:r w:rsidRPr="00D73A3E">
              <w:rPr>
                <w:spacing w:val="23"/>
                <w:sz w:val="24"/>
              </w:rPr>
              <w:t xml:space="preserve"> </w:t>
            </w:r>
            <w:r w:rsidRPr="00D73A3E">
              <w:rPr>
                <w:sz w:val="24"/>
              </w:rPr>
              <w:t>tushuniladi).</w:t>
            </w:r>
          </w:p>
          <w:p w:rsidR="00B04088" w:rsidRPr="00D73A3E" w:rsidRDefault="00B04088" w:rsidP="00FD75CB">
            <w:pPr>
              <w:spacing w:after="0"/>
              <w:ind w:right="142"/>
              <w:jc w:val="both"/>
              <w:rPr>
                <w:rFonts w:ascii="Times New Roman" w:hAnsi="Times New Roman"/>
                <w:sz w:val="24"/>
                <w:szCs w:val="24"/>
                <w:lang w:val="en-US"/>
              </w:rPr>
            </w:pPr>
            <w:r w:rsidRPr="00D73A3E">
              <w:rPr>
                <w:rFonts w:ascii="Times New Roman" w:hAnsi="Times New Roman"/>
                <w:sz w:val="24"/>
                <w:lang w:val="en-US"/>
              </w:rPr>
              <w:t>(</w:t>
            </w:r>
            <w:r w:rsidRPr="00D73A3E">
              <w:rPr>
                <w:rFonts w:ascii="Times New Roman" w:hAnsi="Times New Roman"/>
                <w:i/>
                <w:sz w:val="24"/>
                <w:lang w:val="en-US"/>
              </w:rPr>
              <w:t>Agar</w:t>
            </w:r>
            <w:r w:rsidRPr="00D73A3E">
              <w:rPr>
                <w:rFonts w:ascii="Times New Roman" w:hAnsi="Times New Roman"/>
                <w:i/>
                <w:spacing w:val="-17"/>
                <w:sz w:val="24"/>
                <w:lang w:val="en-US"/>
              </w:rPr>
              <w:t xml:space="preserve"> </w:t>
            </w:r>
            <w:proofErr w:type="spellStart"/>
            <w:r w:rsidRPr="00D73A3E">
              <w:rPr>
                <w:rFonts w:ascii="Times New Roman" w:hAnsi="Times New Roman"/>
                <w:i/>
                <w:sz w:val="24"/>
                <w:lang w:val="en-US"/>
              </w:rPr>
              <w:t>yo‘q</w:t>
            </w:r>
            <w:proofErr w:type="spellEnd"/>
            <w:r w:rsidRPr="00D73A3E">
              <w:rPr>
                <w:rFonts w:ascii="Times New Roman" w:hAnsi="Times New Roman"/>
                <w:i/>
                <w:spacing w:val="-1"/>
                <w:sz w:val="24"/>
                <w:lang w:val="en-US"/>
              </w:rPr>
              <w:t xml:space="preserve"> </w:t>
            </w:r>
            <w:proofErr w:type="spellStart"/>
            <w:r w:rsidRPr="00D73A3E">
              <w:rPr>
                <w:rFonts w:ascii="Times New Roman" w:hAnsi="Times New Roman"/>
                <w:i/>
                <w:sz w:val="24"/>
                <w:lang w:val="en-US"/>
              </w:rPr>
              <w:t>bo‘lsa</w:t>
            </w:r>
            <w:proofErr w:type="spellEnd"/>
            <w:r w:rsidRPr="00D73A3E">
              <w:rPr>
                <w:rFonts w:ascii="Times New Roman" w:hAnsi="Times New Roman"/>
                <w:i/>
                <w:sz w:val="24"/>
                <w:lang w:val="en-US"/>
              </w:rPr>
              <w:t xml:space="preserve">, </w:t>
            </w:r>
            <w:proofErr w:type="spellStart"/>
            <w:r w:rsidRPr="00D73A3E">
              <w:rPr>
                <w:rFonts w:ascii="Times New Roman" w:hAnsi="Times New Roman"/>
                <w:i/>
                <w:sz w:val="24"/>
                <w:lang w:val="en-US"/>
              </w:rPr>
              <w:t>unda</w:t>
            </w:r>
            <w:proofErr w:type="spellEnd"/>
            <w:r w:rsidRPr="00D73A3E">
              <w:rPr>
                <w:rFonts w:ascii="Times New Roman" w:hAnsi="Times New Roman"/>
                <w:i/>
                <w:spacing w:val="-12"/>
                <w:sz w:val="24"/>
                <w:lang w:val="en-US"/>
              </w:rPr>
              <w:t xml:space="preserve"> </w:t>
            </w:r>
            <w:r w:rsidRPr="00D73A3E">
              <w:rPr>
                <w:rFonts w:ascii="Times New Roman" w:hAnsi="Times New Roman"/>
                <w:i/>
                <w:sz w:val="24"/>
                <w:lang w:val="en-US"/>
              </w:rPr>
              <w:t>“</w:t>
            </w:r>
            <w:proofErr w:type="spellStart"/>
            <w:r w:rsidRPr="00D73A3E">
              <w:rPr>
                <w:rFonts w:ascii="Times New Roman" w:hAnsi="Times New Roman"/>
                <w:i/>
                <w:sz w:val="24"/>
                <w:lang w:val="en-US"/>
              </w:rPr>
              <w:t>Yo‘q</w:t>
            </w:r>
            <w:proofErr w:type="spellEnd"/>
            <w:r w:rsidRPr="00D73A3E">
              <w:rPr>
                <w:rFonts w:ascii="Times New Roman" w:hAnsi="Times New Roman"/>
                <w:i/>
                <w:sz w:val="24"/>
                <w:lang w:val="en-US"/>
              </w:rPr>
              <w:t>”</w:t>
            </w:r>
            <w:r w:rsidRPr="00D73A3E">
              <w:rPr>
                <w:rFonts w:ascii="Times New Roman" w:hAnsi="Times New Roman"/>
                <w:i/>
                <w:spacing w:val="2"/>
                <w:sz w:val="24"/>
                <w:lang w:val="en-US"/>
              </w:rPr>
              <w:t xml:space="preserve"> </w:t>
            </w:r>
            <w:r w:rsidRPr="00D73A3E">
              <w:rPr>
                <w:rFonts w:ascii="Times New Roman" w:hAnsi="Times New Roman"/>
                <w:i/>
                <w:sz w:val="24"/>
                <w:lang w:val="en-US"/>
              </w:rPr>
              <w:t>deb</w:t>
            </w:r>
            <w:r w:rsidRPr="00D73A3E">
              <w:rPr>
                <w:rFonts w:ascii="Times New Roman" w:hAnsi="Times New Roman"/>
                <w:i/>
                <w:spacing w:val="-12"/>
                <w:sz w:val="24"/>
                <w:lang w:val="en-US"/>
              </w:rPr>
              <w:t xml:space="preserve"> </w:t>
            </w:r>
            <w:proofErr w:type="spellStart"/>
            <w:r w:rsidRPr="00D73A3E">
              <w:rPr>
                <w:rFonts w:ascii="Times New Roman" w:hAnsi="Times New Roman"/>
                <w:i/>
                <w:sz w:val="24"/>
                <w:lang w:val="en-US"/>
              </w:rPr>
              <w:t>yozing</w:t>
            </w:r>
            <w:proofErr w:type="spellEnd"/>
            <w:r w:rsidRPr="00D73A3E">
              <w:rPr>
                <w:rFonts w:ascii="Times New Roman" w:hAnsi="Times New Roman"/>
                <w:i/>
                <w:sz w:val="24"/>
                <w:lang w:val="en-US"/>
              </w:rPr>
              <w:t xml:space="preserve">, agar “ha” </w:t>
            </w:r>
            <w:proofErr w:type="spellStart"/>
            <w:r w:rsidRPr="00D73A3E">
              <w:rPr>
                <w:rFonts w:ascii="Times New Roman" w:hAnsi="Times New Roman"/>
                <w:i/>
                <w:sz w:val="24"/>
                <w:lang w:val="en-US"/>
              </w:rPr>
              <w:t>bo’lsa</w:t>
            </w:r>
            <w:proofErr w:type="spellEnd"/>
            <w:r w:rsidRPr="00D73A3E">
              <w:rPr>
                <w:rFonts w:ascii="Times New Roman" w:hAnsi="Times New Roman"/>
                <w:i/>
                <w:sz w:val="24"/>
                <w:lang w:val="en-US"/>
              </w:rPr>
              <w:t xml:space="preserve">, </w:t>
            </w:r>
            <w:proofErr w:type="spellStart"/>
            <w:r w:rsidRPr="00D73A3E">
              <w:rPr>
                <w:rFonts w:ascii="Times New Roman" w:hAnsi="Times New Roman"/>
                <w:i/>
                <w:sz w:val="24"/>
                <w:lang w:val="en-US"/>
              </w:rPr>
              <w:t>o‘zgarishlar</w:t>
            </w:r>
            <w:proofErr w:type="spellEnd"/>
            <w:r w:rsidRPr="00D73A3E">
              <w:rPr>
                <w:rFonts w:ascii="Times New Roman" w:hAnsi="Times New Roman"/>
                <w:i/>
                <w:spacing w:val="9"/>
                <w:sz w:val="24"/>
                <w:lang w:val="en-US"/>
              </w:rPr>
              <w:t xml:space="preserve"> </w:t>
            </w:r>
            <w:proofErr w:type="spellStart"/>
            <w:r w:rsidRPr="00D73A3E">
              <w:rPr>
                <w:rFonts w:ascii="Times New Roman" w:hAnsi="Times New Roman"/>
                <w:i/>
                <w:sz w:val="24"/>
                <w:lang w:val="en-US"/>
              </w:rPr>
              <w:t>to‘g‘risida</w:t>
            </w:r>
            <w:proofErr w:type="spellEnd"/>
            <w:r w:rsidRPr="00D73A3E">
              <w:rPr>
                <w:rFonts w:ascii="Times New Roman" w:hAnsi="Times New Roman"/>
                <w:i/>
                <w:sz w:val="24"/>
                <w:lang w:val="en-US"/>
              </w:rPr>
              <w:t xml:space="preserve"> </w:t>
            </w:r>
            <w:proofErr w:type="spellStart"/>
            <w:r w:rsidRPr="00D73A3E">
              <w:rPr>
                <w:rFonts w:ascii="Times New Roman" w:hAnsi="Times New Roman"/>
                <w:i/>
                <w:sz w:val="24"/>
                <w:lang w:val="en-US"/>
              </w:rPr>
              <w:t>to‘liq</w:t>
            </w:r>
            <w:proofErr w:type="spellEnd"/>
            <w:r w:rsidRPr="00D73A3E">
              <w:rPr>
                <w:rFonts w:ascii="Times New Roman" w:hAnsi="Times New Roman"/>
                <w:i/>
                <w:sz w:val="24"/>
                <w:lang w:val="en-US"/>
              </w:rPr>
              <w:t xml:space="preserve"> </w:t>
            </w:r>
            <w:proofErr w:type="spellStart"/>
            <w:r w:rsidRPr="00D73A3E">
              <w:rPr>
                <w:rFonts w:ascii="Times New Roman" w:hAnsi="Times New Roman"/>
                <w:i/>
                <w:spacing w:val="-2"/>
                <w:sz w:val="24"/>
                <w:lang w:val="en-US"/>
              </w:rPr>
              <w:t>ko‘rsating</w:t>
            </w:r>
            <w:proofErr w:type="spellEnd"/>
            <w:r w:rsidRPr="00D73A3E">
              <w:rPr>
                <w:rFonts w:ascii="Times New Roman" w:hAnsi="Times New Roman"/>
                <w:i/>
                <w:spacing w:val="-2"/>
                <w:sz w:val="24"/>
                <w:lang w:val="en-US"/>
              </w:rPr>
              <w:t>).</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tc>
      </w:tr>
      <w:tr w:rsidR="00B04088" w:rsidRPr="00D73A3E" w:rsidTr="00FD75CB">
        <w:tc>
          <w:tcPr>
            <w:tcW w:w="736" w:type="dxa"/>
            <w:gridSpan w:val="2"/>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en-US"/>
              </w:rPr>
              <w:t>7</w:t>
            </w:r>
            <w:r w:rsidRPr="00D73A3E">
              <w:rPr>
                <w:rFonts w:ascii="Times New Roman" w:hAnsi="Times New Roman"/>
                <w:sz w:val="24"/>
                <w:szCs w:val="24"/>
                <w:lang w:val="uz-Cyrl-UZ"/>
              </w:rPr>
              <w:t>.</w:t>
            </w:r>
          </w:p>
        </w:tc>
        <w:tc>
          <w:tcPr>
            <w:tcW w:w="8609" w:type="dxa"/>
            <w:gridSpan w:val="2"/>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Agar manfaatlar to‘qnashuviga olib keladigan boshqa holatlar mavjud bo‘lsa, ularni ko‘rsating</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tc>
      </w:tr>
      <w:tr w:rsidR="00B04088" w:rsidRPr="00D73A3E" w:rsidTr="00FD75CB">
        <w:tc>
          <w:tcPr>
            <w:tcW w:w="714" w:type="dxa"/>
            <w:shd w:val="clear" w:color="auto" w:fill="auto"/>
          </w:tcPr>
          <w:p w:rsidR="00B04088" w:rsidRPr="00D73A3E" w:rsidRDefault="00B04088" w:rsidP="00FD75CB">
            <w:pPr>
              <w:spacing w:after="0" w:line="240" w:lineRule="auto"/>
              <w:jc w:val="center"/>
              <w:rPr>
                <w:rFonts w:ascii="Times New Roman" w:hAnsi="Times New Roman"/>
                <w:sz w:val="24"/>
                <w:szCs w:val="24"/>
                <w:lang w:val="uz-Cyrl-UZ"/>
              </w:rPr>
            </w:pPr>
            <w:r w:rsidRPr="00D73A3E">
              <w:rPr>
                <w:rFonts w:ascii="Times New Roman" w:hAnsi="Times New Roman"/>
                <w:sz w:val="24"/>
                <w:szCs w:val="24"/>
                <w:lang w:val="en-US"/>
              </w:rPr>
              <w:t>8</w:t>
            </w:r>
            <w:r w:rsidRPr="00D73A3E">
              <w:rPr>
                <w:rFonts w:ascii="Times New Roman" w:hAnsi="Times New Roman"/>
                <w:sz w:val="24"/>
                <w:szCs w:val="24"/>
                <w:lang w:val="uz-Cyrl-UZ"/>
              </w:rPr>
              <w:t>.</w:t>
            </w:r>
          </w:p>
        </w:tc>
        <w:tc>
          <w:tcPr>
            <w:tcW w:w="8631" w:type="dxa"/>
            <w:gridSpan w:val="3"/>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Agar kerak bo‘lsa, qo‘shimcha ma’lumotlarni ko‘rsating.</w:t>
            </w:r>
          </w:p>
        </w:tc>
      </w:tr>
      <w:tr w:rsidR="00B04088" w:rsidRPr="00D73A3E" w:rsidTr="00FD75CB">
        <w:tc>
          <w:tcPr>
            <w:tcW w:w="9345" w:type="dxa"/>
            <w:gridSpan w:val="4"/>
            <w:shd w:val="clear" w:color="auto" w:fill="auto"/>
          </w:tcPr>
          <w:p w:rsidR="00B04088" w:rsidRPr="00D73A3E" w:rsidRDefault="00B04088" w:rsidP="00FD75CB">
            <w:pPr>
              <w:spacing w:after="0" w:line="240" w:lineRule="auto"/>
              <w:jc w:val="both"/>
              <w:rPr>
                <w:rFonts w:ascii="Times New Roman" w:hAnsi="Times New Roman"/>
                <w:sz w:val="24"/>
                <w:szCs w:val="24"/>
                <w:lang w:val="uz-Cyrl-UZ"/>
              </w:rPr>
            </w:pPr>
            <w:r w:rsidRPr="00D73A3E">
              <w:rPr>
                <w:rFonts w:ascii="Times New Roman" w:hAnsi="Times New Roman"/>
                <w:sz w:val="24"/>
                <w:szCs w:val="24"/>
                <w:lang w:val="uz-Cyrl-UZ"/>
              </w:rPr>
              <w:t xml:space="preserve"> </w:t>
            </w:r>
          </w:p>
        </w:tc>
      </w:tr>
    </w:tbl>
    <w:p w:rsidR="00B04088" w:rsidRPr="00D73A3E" w:rsidRDefault="00B04088" w:rsidP="00B04088">
      <w:pPr>
        <w:spacing w:after="0" w:line="240" w:lineRule="auto"/>
        <w:ind w:firstLine="567"/>
        <w:jc w:val="both"/>
        <w:rPr>
          <w:rFonts w:ascii="Times New Roman" w:hAnsi="Times New Roman"/>
          <w:sz w:val="24"/>
          <w:szCs w:val="24"/>
          <w:lang w:val="uz-Cyrl-UZ"/>
        </w:rPr>
      </w:pPr>
    </w:p>
    <w:p w:rsidR="00B04088" w:rsidRPr="00D73A3E" w:rsidRDefault="00B04088" w:rsidP="00B04088">
      <w:pPr>
        <w:spacing w:after="0" w:line="240" w:lineRule="auto"/>
        <w:ind w:firstLine="567"/>
        <w:jc w:val="both"/>
        <w:rPr>
          <w:rFonts w:ascii="Times New Roman" w:hAnsi="Times New Roman"/>
          <w:sz w:val="24"/>
          <w:szCs w:val="24"/>
          <w:lang w:val="uz-Cyrl-UZ"/>
        </w:rPr>
      </w:pPr>
      <w:r w:rsidRPr="00D73A3E">
        <w:rPr>
          <w:rFonts w:ascii="Times New Roman" w:hAnsi="Times New Roman"/>
          <w:sz w:val="24"/>
          <w:szCs w:val="24"/>
          <w:lang w:val="uz-Cyrl-UZ"/>
        </w:rPr>
        <w:t>Ushbu arizani imzolab, quyidagilarni tasdiqlayman:</w:t>
      </w:r>
    </w:p>
    <w:p w:rsidR="00B04088" w:rsidRPr="00D73A3E" w:rsidRDefault="00B04088" w:rsidP="00B04088">
      <w:pPr>
        <w:pStyle w:val="a3"/>
        <w:numPr>
          <w:ilvl w:val="0"/>
          <w:numId w:val="1"/>
        </w:numPr>
        <w:spacing w:after="0" w:line="240" w:lineRule="auto"/>
        <w:ind w:left="0" w:firstLine="567"/>
        <w:jc w:val="both"/>
        <w:rPr>
          <w:rFonts w:ascii="Times New Roman" w:hAnsi="Times New Roman"/>
          <w:sz w:val="24"/>
          <w:szCs w:val="24"/>
          <w:lang w:val="uz-Cyrl-UZ"/>
        </w:rPr>
      </w:pPr>
      <w:r w:rsidRPr="00D73A3E">
        <w:rPr>
          <w:rFonts w:ascii="Times New Roman" w:hAnsi="Times New Roman"/>
          <w:sz w:val="24"/>
          <w:szCs w:val="24"/>
          <w:lang w:val="uz-Cyrl-UZ"/>
        </w:rPr>
        <w:t xml:space="preserve">   Menda manfaatlar to‘qnashuviga olib keladigan holatlar </w:t>
      </w:r>
      <w:r w:rsidRPr="00D73A3E">
        <w:rPr>
          <w:rFonts w:ascii="Times New Roman" w:hAnsi="Times New Roman"/>
          <w:b/>
          <w:sz w:val="24"/>
          <w:szCs w:val="24"/>
          <w:lang w:val="uz-Cyrl-UZ"/>
        </w:rPr>
        <w:t>mavjud/mavjud emas</w:t>
      </w:r>
      <w:r w:rsidRPr="00D73A3E">
        <w:rPr>
          <w:rFonts w:ascii="Times New Roman" w:hAnsi="Times New Roman"/>
          <w:sz w:val="24"/>
          <w:szCs w:val="24"/>
          <w:lang w:val="uz-Cyrl-UZ"/>
        </w:rPr>
        <w:t xml:space="preserve"> (tegishli javobning tagini chizing).</w:t>
      </w:r>
    </w:p>
    <w:p w:rsidR="00B04088" w:rsidRPr="00D73A3E" w:rsidRDefault="00B04088" w:rsidP="00B04088">
      <w:pPr>
        <w:pStyle w:val="a3"/>
        <w:numPr>
          <w:ilvl w:val="0"/>
          <w:numId w:val="1"/>
        </w:numPr>
        <w:spacing w:after="0" w:line="240" w:lineRule="auto"/>
        <w:ind w:left="0" w:firstLine="567"/>
        <w:jc w:val="both"/>
        <w:rPr>
          <w:rFonts w:ascii="Times New Roman" w:hAnsi="Times New Roman"/>
          <w:sz w:val="24"/>
          <w:szCs w:val="24"/>
          <w:lang w:val="uz-Cyrl-UZ"/>
        </w:rPr>
      </w:pPr>
      <w:r w:rsidRPr="00D73A3E">
        <w:rPr>
          <w:rFonts w:ascii="Times New Roman" w:hAnsi="Times New Roman"/>
          <w:sz w:val="24"/>
          <w:szCs w:val="24"/>
          <w:lang w:val="uz-Cyrl-UZ"/>
        </w:rPr>
        <w:t xml:space="preserve">   Men ushbu arizada aks etgan ma’lumotlar to‘liqligi va haqqoniyligiga hamda men ushbu ma’lumotlarni </w:t>
      </w:r>
      <w:r w:rsidRPr="00B04088">
        <w:rPr>
          <w:rFonts w:ascii="Times New Roman" w:hAnsi="Times New Roman"/>
          <w:sz w:val="24"/>
          <w:szCs w:val="24"/>
          <w:lang w:val="uz-Cyrl-UZ"/>
        </w:rPr>
        <w:t>agent</w:t>
      </w:r>
      <w:r w:rsidRPr="00D73A3E">
        <w:rPr>
          <w:rFonts w:ascii="Times New Roman" w:hAnsi="Times New Roman"/>
          <w:sz w:val="24"/>
          <w:szCs w:val="24"/>
          <w:lang w:val="uz-Cyrl-UZ"/>
        </w:rPr>
        <w:t>lik tomonidan tekshirilishiga rozilik bildiraman.</w:t>
      </w:r>
    </w:p>
    <w:p w:rsidR="00B04088" w:rsidRPr="00D73A3E" w:rsidRDefault="00B04088" w:rsidP="00B04088">
      <w:pPr>
        <w:pStyle w:val="a3"/>
        <w:numPr>
          <w:ilvl w:val="0"/>
          <w:numId w:val="1"/>
        </w:numPr>
        <w:spacing w:after="0" w:line="240" w:lineRule="auto"/>
        <w:ind w:left="0" w:firstLine="567"/>
        <w:jc w:val="both"/>
        <w:rPr>
          <w:rFonts w:ascii="Times New Roman" w:hAnsi="Times New Roman"/>
          <w:sz w:val="28"/>
          <w:szCs w:val="28"/>
          <w:lang w:val="uz-Cyrl-UZ"/>
        </w:rPr>
      </w:pPr>
      <w:r w:rsidRPr="00D73A3E">
        <w:rPr>
          <w:rFonts w:ascii="Times New Roman" w:hAnsi="Times New Roman"/>
          <w:sz w:val="24"/>
          <w:szCs w:val="24"/>
          <w:lang w:val="uz-Cyrl-UZ"/>
        </w:rPr>
        <w:t xml:space="preserve">   O‘zbekiston Respublikasi </w:t>
      </w:r>
      <w:r w:rsidR="005307B2" w:rsidRPr="005307B2">
        <w:rPr>
          <w:rFonts w:ascii="Times New Roman" w:hAnsi="Times New Roman"/>
          <w:sz w:val="24"/>
          <w:szCs w:val="24"/>
          <w:lang w:val="uz-Cyrl-UZ"/>
        </w:rPr>
        <w:t>Milliy antidoping agentligi</w:t>
      </w:r>
      <w:r w:rsidRPr="00D73A3E">
        <w:rPr>
          <w:rFonts w:ascii="Times New Roman" w:hAnsi="Times New Roman"/>
          <w:sz w:val="24"/>
          <w:szCs w:val="24"/>
          <w:lang w:val="uz-Cyrl-UZ"/>
        </w:rPr>
        <w:t xml:space="preserve"> tizimida manfaatlar to‘qnashuvini boshqarish to‘g‘risidagi Nizom talablariga binoan, men to‘ldirgan har qanday arizani haqqoniyligiga ta’sir qiladigan </w:t>
      </w:r>
      <w:r w:rsidRPr="00D73A3E">
        <w:rPr>
          <w:rFonts w:ascii="Times New Roman" w:hAnsi="Times New Roman"/>
          <w:b/>
          <w:sz w:val="24"/>
          <w:szCs w:val="24"/>
          <w:lang w:val="uz-Cyrl-UZ"/>
        </w:rPr>
        <w:t>yangi holatlar to‘g‘risida</w:t>
      </w:r>
      <w:r w:rsidRPr="00D73A3E">
        <w:rPr>
          <w:rFonts w:ascii="Times New Roman" w:hAnsi="Times New Roman"/>
          <w:sz w:val="24"/>
          <w:szCs w:val="24"/>
          <w:lang w:val="uz-Cyrl-UZ"/>
        </w:rPr>
        <w:t xml:space="preserve"> </w:t>
      </w:r>
      <w:r w:rsidR="005307B2" w:rsidRPr="005307B2">
        <w:rPr>
          <w:rFonts w:ascii="Times New Roman" w:hAnsi="Times New Roman"/>
          <w:sz w:val="24"/>
          <w:szCs w:val="24"/>
          <w:lang w:val="uz-Cyrl-UZ"/>
        </w:rPr>
        <w:t>agent</w:t>
      </w:r>
      <w:r w:rsidRPr="00D73A3E">
        <w:rPr>
          <w:rFonts w:ascii="Times New Roman" w:hAnsi="Times New Roman"/>
          <w:sz w:val="24"/>
          <w:szCs w:val="24"/>
          <w:lang w:val="uz-Cyrl-UZ"/>
        </w:rPr>
        <w:t>likka darhol xabar berish majburiyatini olaman.</w:t>
      </w:r>
      <w:bookmarkStart w:id="0" w:name="_GoBack"/>
      <w:bookmarkEnd w:id="0"/>
    </w:p>
    <w:p w:rsidR="00B04088" w:rsidRPr="00D73A3E" w:rsidRDefault="00B04088" w:rsidP="00B04088">
      <w:pPr>
        <w:pStyle w:val="a3"/>
        <w:spacing w:after="0" w:line="240" w:lineRule="auto"/>
        <w:jc w:val="both"/>
        <w:rPr>
          <w:rFonts w:ascii="Times New Roman" w:hAnsi="Times New Roman"/>
          <w:sz w:val="24"/>
          <w:szCs w:val="24"/>
          <w:lang w:val="uz-Cyrl-UZ"/>
        </w:rPr>
      </w:pPr>
    </w:p>
    <w:p w:rsidR="00B04088" w:rsidRPr="00D73A3E" w:rsidRDefault="00B04088" w:rsidP="00B04088">
      <w:pPr>
        <w:pStyle w:val="a3"/>
        <w:spacing w:after="0" w:line="240" w:lineRule="auto"/>
        <w:jc w:val="both"/>
        <w:rPr>
          <w:rFonts w:ascii="Times New Roman" w:hAnsi="Times New Roman"/>
          <w:sz w:val="28"/>
          <w:szCs w:val="28"/>
          <w:lang w:val="uz-Cyrl-UZ"/>
        </w:rPr>
      </w:pPr>
    </w:p>
    <w:p w:rsidR="00B04088" w:rsidRPr="00B04088" w:rsidRDefault="00B04088" w:rsidP="00B04088">
      <w:pPr>
        <w:pStyle w:val="a3"/>
        <w:spacing w:after="0" w:line="240" w:lineRule="auto"/>
        <w:ind w:left="567"/>
        <w:jc w:val="both"/>
        <w:rPr>
          <w:rFonts w:ascii="Times New Roman" w:hAnsi="Times New Roman"/>
          <w:sz w:val="28"/>
          <w:szCs w:val="28"/>
          <w:lang w:val="en-US"/>
        </w:rPr>
      </w:pPr>
      <w:r w:rsidRPr="00B04088">
        <w:rPr>
          <w:rFonts w:ascii="Times New Roman" w:hAnsi="Times New Roman"/>
          <w:sz w:val="28"/>
          <w:szCs w:val="28"/>
          <w:lang w:val="en-US"/>
        </w:rPr>
        <w:t>_______________           ______________         ____________________</w:t>
      </w:r>
    </w:p>
    <w:p w:rsidR="00B04088" w:rsidRPr="00D73A3E" w:rsidRDefault="00B04088" w:rsidP="00B04088">
      <w:pPr>
        <w:pStyle w:val="a3"/>
        <w:spacing w:after="0" w:line="240" w:lineRule="auto"/>
        <w:ind w:left="567"/>
        <w:jc w:val="both"/>
        <w:rPr>
          <w:rFonts w:ascii="Times New Roman" w:hAnsi="Times New Roman"/>
          <w:sz w:val="24"/>
          <w:szCs w:val="24"/>
          <w:lang w:val="uz-Cyrl-UZ"/>
        </w:rPr>
      </w:pPr>
      <w:r w:rsidRPr="00D73A3E">
        <w:rPr>
          <w:rFonts w:ascii="Times New Roman" w:hAnsi="Times New Roman"/>
          <w:sz w:val="24"/>
          <w:szCs w:val="24"/>
          <w:lang w:val="uz-Cyrl-UZ"/>
        </w:rPr>
        <w:t xml:space="preserve">            (F.I.SH)                                (imzo)                                      (sana)</w:t>
      </w:r>
    </w:p>
    <w:p w:rsidR="00A2231E" w:rsidRPr="00B04088" w:rsidRDefault="00A2231E">
      <w:pPr>
        <w:rPr>
          <w:lang w:val="uz-Cyrl-UZ"/>
        </w:rPr>
      </w:pPr>
    </w:p>
    <w:sectPr w:rsidR="00A2231E" w:rsidRPr="00B04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51870"/>
    <w:multiLevelType w:val="hybridMultilevel"/>
    <w:tmpl w:val="7C266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88"/>
    <w:rsid w:val="005307B2"/>
    <w:rsid w:val="00A2231E"/>
    <w:rsid w:val="00B0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2985"/>
  <w15:chartTrackingRefBased/>
  <w15:docId w15:val="{F5BFBC7B-4027-47F4-8329-C102AB51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08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04088"/>
    <w:pPr>
      <w:spacing w:after="200" w:line="276" w:lineRule="auto"/>
      <w:ind w:left="720"/>
      <w:contextualSpacing/>
    </w:pPr>
  </w:style>
  <w:style w:type="paragraph" w:styleId="HTML">
    <w:name w:val="HTML Preformatted"/>
    <w:basedOn w:val="a"/>
    <w:link w:val="HTML0"/>
    <w:uiPriority w:val="99"/>
    <w:unhideWhenUsed/>
    <w:rsid w:val="00B0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4088"/>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B04088"/>
    <w:pPr>
      <w:widowControl w:val="0"/>
      <w:autoSpaceDE w:val="0"/>
      <w:autoSpaceDN w:val="0"/>
      <w:spacing w:after="0" w:line="240" w:lineRule="auto"/>
    </w:pPr>
    <w:rPr>
      <w:rFonts w:ascii="Times New Roman" w:eastAsia="Times New Roman" w:hAnsi="Times New Roman"/>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globalservice</dc:creator>
  <cp:keywords/>
  <dc:description/>
  <cp:lastModifiedBy>globalservice</cp:lastModifiedBy>
  <cp:revision>1</cp:revision>
  <dcterms:created xsi:type="dcterms:W3CDTF">2024-09-11T05:31:00Z</dcterms:created>
  <dcterms:modified xsi:type="dcterms:W3CDTF">2024-09-11T06:06:00Z</dcterms:modified>
</cp:coreProperties>
</file>